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D3F" w:rsidRDefault="00B91801">
      <w:pPr>
        <w:spacing w:after="40"/>
        <w:ind w:firstLine="0"/>
        <w:mirrorIndents/>
        <w:jc w:val="center"/>
        <w:rPr>
          <w:rFonts w:ascii="Times New Roman" w:hAnsi="Times New Roman" w:cs="Arial"/>
          <w:b/>
          <w:color w:val="000000"/>
          <w:sz w:val="28"/>
          <w:szCs w:val="28"/>
          <w:lang w:val="ru-RU"/>
        </w:rPr>
      </w:pPr>
      <w:r>
        <w:rPr>
          <w:rFonts w:ascii="Times New Roman" w:hAnsi="Times New Roman" w:cs="Arial"/>
          <w:b/>
          <w:color w:val="000000"/>
          <w:sz w:val="28"/>
          <w:szCs w:val="28"/>
          <w:lang w:val="ru-RU"/>
        </w:rPr>
        <w:t>Правила по медицине:</w:t>
      </w:r>
    </w:p>
    <w:p w:rsidR="00581D3F" w:rsidRDefault="00581D3F">
      <w:pPr>
        <w:spacing w:after="40"/>
        <w:ind w:firstLine="0"/>
        <w:mirrorIndents/>
        <w:jc w:val="both"/>
        <w:rPr>
          <w:rFonts w:ascii="Times New Roman" w:hAnsi="Times New Roman" w:cs="Arial"/>
          <w:color w:val="000000"/>
          <w:sz w:val="20"/>
          <w:szCs w:val="20"/>
          <w:lang w:val="ru-RU"/>
        </w:rPr>
      </w:pPr>
    </w:p>
    <w:p w:rsidR="00581D3F" w:rsidRDefault="00B91801">
      <w:pPr>
        <w:pStyle w:val="a8"/>
        <w:numPr>
          <w:ilvl w:val="0"/>
          <w:numId w:val="1"/>
        </w:numPr>
        <w:spacing w:after="40"/>
        <w:ind w:left="284"/>
        <w:mirrorIndents/>
        <w:jc w:val="both"/>
        <w:rPr>
          <w:rFonts w:ascii="Times New Roman" w:hAnsi="Times New Roman" w:cs="Arial"/>
          <w:color w:val="000000"/>
          <w:sz w:val="20"/>
          <w:szCs w:val="20"/>
          <w:lang w:val="ru-RU"/>
        </w:rPr>
      </w:pPr>
      <w:r>
        <w:rPr>
          <w:rFonts w:ascii="Times New Roman" w:hAnsi="Times New Roman" w:cs="Arial"/>
          <w:b/>
          <w:color w:val="000000"/>
          <w:sz w:val="20"/>
          <w:szCs w:val="20"/>
          <w:lang w:val="ru-RU"/>
        </w:rPr>
        <w:t xml:space="preserve">Врач – </w:t>
      </w:r>
      <w:r>
        <w:rPr>
          <w:rFonts w:ascii="Times New Roman" w:hAnsi="Times New Roman" w:cs="Arial"/>
          <w:color w:val="000000"/>
          <w:sz w:val="20"/>
          <w:szCs w:val="20"/>
          <w:lang w:val="ru-RU"/>
        </w:rPr>
        <w:t>персонаж</w:t>
      </w:r>
      <w:r w:rsidR="00E63BA7">
        <w:rPr>
          <w:rFonts w:ascii="Times New Roman" w:hAnsi="Times New Roman" w:cs="Arial"/>
          <w:color w:val="000000"/>
          <w:sz w:val="20"/>
          <w:szCs w:val="20"/>
          <w:lang w:val="ru-RU"/>
        </w:rPr>
        <w:t>,</w:t>
      </w:r>
      <w:r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 который может вывести из состояния беспомощности, заштопать рану, вылечить от болезни или отравления. </w:t>
      </w:r>
    </w:p>
    <w:p w:rsidR="00E63BA7" w:rsidRPr="00E63BA7" w:rsidRDefault="00B91801" w:rsidP="00E63BA7">
      <w:pPr>
        <w:pStyle w:val="a8"/>
        <w:numPr>
          <w:ilvl w:val="0"/>
          <w:numId w:val="1"/>
        </w:numPr>
        <w:spacing w:after="40"/>
        <w:ind w:left="284"/>
        <w:mirrorIndents/>
        <w:jc w:val="both"/>
        <w:rPr>
          <w:rFonts w:ascii="Times New Roman" w:hAnsi="Times New Roman" w:cs="Arial"/>
          <w:color w:val="000000"/>
          <w:sz w:val="20"/>
          <w:szCs w:val="20"/>
          <w:lang w:val="ru-RU"/>
        </w:rPr>
      </w:pPr>
      <w:r w:rsidRPr="00E63BA7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Врач имеет диплом, в котором указана его квалификация и специализация. </w:t>
      </w:r>
    </w:p>
    <w:p w:rsidR="00581D3F" w:rsidRDefault="00B91801" w:rsidP="00E63BA7">
      <w:pPr>
        <w:pStyle w:val="a8"/>
        <w:numPr>
          <w:ilvl w:val="0"/>
          <w:numId w:val="1"/>
        </w:numPr>
        <w:spacing w:after="40"/>
        <w:ind w:left="284"/>
        <w:mirrorIndents/>
        <w:jc w:val="both"/>
        <w:rPr>
          <w:rFonts w:ascii="Times New Roman" w:hAnsi="Times New Roman" w:cs="Arial"/>
          <w:color w:val="000000"/>
          <w:sz w:val="20"/>
          <w:szCs w:val="20"/>
          <w:lang w:val="ru-RU"/>
        </w:rPr>
      </w:pPr>
      <w:r w:rsidRPr="00E63BA7">
        <w:rPr>
          <w:rFonts w:ascii="Times New Roman" w:hAnsi="Times New Roman" w:cs="Arial"/>
          <w:b/>
          <w:color w:val="000000"/>
          <w:sz w:val="20"/>
          <w:szCs w:val="20"/>
          <w:lang w:val="ru-RU"/>
        </w:rPr>
        <w:t xml:space="preserve">Ресурсы медицинской лаборатории </w:t>
      </w:r>
      <w:r w:rsidRPr="00E63BA7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– медикаменты, запасы крови, реактивы для анализов и пр. Ресурсы тратятся на диагностику, лечение и на любое медицинское действие. Ресурсы медицинской лаборатории во время игры </w:t>
      </w:r>
      <w:r w:rsidR="005B4751">
        <w:rPr>
          <w:rFonts w:ascii="Times New Roman" w:hAnsi="Times New Roman" w:cs="Arial"/>
          <w:color w:val="000000"/>
          <w:sz w:val="20"/>
          <w:szCs w:val="20"/>
          <w:lang w:val="ru-RU"/>
        </w:rPr>
        <w:t>восполняются с помощью производства из ресурса «Панацелин»</w:t>
      </w:r>
      <w:proofErr w:type="gramStart"/>
      <w:r w:rsidRPr="00E63BA7">
        <w:rPr>
          <w:rFonts w:ascii="Times New Roman" w:hAnsi="Times New Roman" w:cs="Arial"/>
          <w:color w:val="000000"/>
          <w:sz w:val="20"/>
          <w:szCs w:val="20"/>
          <w:lang w:val="ru-RU"/>
        </w:rPr>
        <w:t>.</w:t>
      </w:r>
      <w:proofErr w:type="gramEnd"/>
      <w:r w:rsidR="00A42006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 Для каждого препарата есть карточка учета, расчерченная на «Дозы». Применяя лекарство, квадрат с его названием отклеивается с карточки больного и наклеивается на КУ. Закончились Дозы – закончилось лекарство.</w:t>
      </w:r>
    </w:p>
    <w:p w:rsidR="00A42006" w:rsidRPr="00E63BA7" w:rsidRDefault="00A42006" w:rsidP="00E63BA7">
      <w:pPr>
        <w:pStyle w:val="a8"/>
        <w:numPr>
          <w:ilvl w:val="0"/>
          <w:numId w:val="1"/>
        </w:numPr>
        <w:spacing w:after="40"/>
        <w:ind w:left="284"/>
        <w:mirrorIndents/>
        <w:jc w:val="both"/>
        <w:rPr>
          <w:rFonts w:ascii="Times New Roman" w:hAnsi="Times New Roman" w:cs="Arial"/>
          <w:color w:val="000000"/>
          <w:sz w:val="20"/>
          <w:szCs w:val="20"/>
          <w:lang w:val="ru-RU"/>
        </w:rPr>
      </w:pPr>
      <w:r>
        <w:rPr>
          <w:rFonts w:ascii="Times New Roman" w:hAnsi="Times New Roman" w:cs="Arial"/>
          <w:b/>
          <w:color w:val="000000"/>
          <w:sz w:val="20"/>
          <w:szCs w:val="20"/>
          <w:lang w:val="ru-RU"/>
        </w:rPr>
        <w:t>Восполнение ресурсов</w:t>
      </w:r>
      <w:proofErr w:type="gramStart"/>
      <w:r w:rsidRPr="00A42006">
        <w:rPr>
          <w:rFonts w:ascii="Times New Roman" w:hAnsi="Times New Roman" w:cs="Arial"/>
          <w:color w:val="000000"/>
          <w:sz w:val="20"/>
          <w:szCs w:val="20"/>
          <w:lang w:val="ru-RU"/>
        </w:rPr>
        <w:t>.</w:t>
      </w:r>
      <w:proofErr w:type="gramEnd"/>
      <w:r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 Панацелин получается в виде такой же карточки учета, как и все лекарственные препараты. Для того</w:t>
      </w:r>
      <w:proofErr w:type="gramStart"/>
      <w:r>
        <w:rPr>
          <w:rFonts w:ascii="Times New Roman" w:hAnsi="Times New Roman" w:cs="Arial"/>
          <w:color w:val="000000"/>
          <w:sz w:val="20"/>
          <w:szCs w:val="20"/>
          <w:lang w:val="ru-RU"/>
        </w:rPr>
        <w:t>,</w:t>
      </w:r>
      <w:proofErr w:type="gramEnd"/>
      <w:r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 чтобы произвести лекарство, нужно переклеить </w:t>
      </w:r>
      <w:r w:rsidR="002271DE">
        <w:rPr>
          <w:rFonts w:ascii="Times New Roman" w:hAnsi="Times New Roman" w:cs="Arial"/>
          <w:color w:val="000000"/>
          <w:sz w:val="20"/>
          <w:szCs w:val="20"/>
          <w:lang w:val="ru-RU"/>
        </w:rPr>
        <w:t>уже использованные Дозы</w:t>
      </w:r>
      <w:r w:rsidR="006B7593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 с карточки учета</w:t>
      </w:r>
      <w:r w:rsidR="002271DE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 лекарств на </w:t>
      </w:r>
      <w:r w:rsidR="006B7593">
        <w:rPr>
          <w:rFonts w:ascii="Times New Roman" w:hAnsi="Times New Roman" w:cs="Arial"/>
          <w:color w:val="000000"/>
          <w:sz w:val="20"/>
          <w:szCs w:val="20"/>
          <w:lang w:val="ru-RU"/>
        </w:rPr>
        <w:t>карточку учета панацелина.</w:t>
      </w:r>
    </w:p>
    <w:p w:rsidR="00581D3F" w:rsidRDefault="00B91801">
      <w:pPr>
        <w:pStyle w:val="a8"/>
        <w:numPr>
          <w:ilvl w:val="0"/>
          <w:numId w:val="1"/>
        </w:numPr>
        <w:spacing w:after="40"/>
        <w:ind w:left="284"/>
        <w:mirrorIndents/>
        <w:jc w:val="both"/>
        <w:rPr>
          <w:rFonts w:ascii="Times New Roman" w:hAnsi="Times New Roman" w:cs="Arial"/>
          <w:color w:val="000000"/>
          <w:sz w:val="20"/>
          <w:szCs w:val="20"/>
          <w:lang w:val="ru-RU"/>
        </w:rPr>
      </w:pPr>
      <w:r>
        <w:rPr>
          <w:rFonts w:ascii="Times New Roman" w:hAnsi="Times New Roman" w:cs="Arial"/>
          <w:b/>
          <w:color w:val="000000"/>
          <w:sz w:val="20"/>
          <w:szCs w:val="20"/>
          <w:lang w:val="ru-RU"/>
        </w:rPr>
        <w:t>Диагно</w:t>
      </w:r>
      <w:r>
        <w:rPr>
          <w:rFonts w:ascii="Times New Roman" w:hAnsi="Times New Roman" w:cs="Arial"/>
          <w:b/>
          <w:color w:val="000000"/>
          <w:sz w:val="20"/>
          <w:szCs w:val="20"/>
          <w:lang w:val="ru-RU"/>
        </w:rPr>
        <w:t>стика и лечение –</w:t>
      </w:r>
      <w:r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 производится следующим способом:</w:t>
      </w:r>
    </w:p>
    <w:p w:rsidR="002271DE" w:rsidRPr="002271DE" w:rsidRDefault="002271DE" w:rsidP="002271DE">
      <w:pPr>
        <w:spacing w:after="40"/>
        <w:ind w:left="-76" w:firstLine="0"/>
        <w:mirrorIndents/>
        <w:jc w:val="both"/>
        <w:rPr>
          <w:rFonts w:ascii="Times New Roman" w:hAnsi="Times New Roman" w:cs="Arial"/>
          <w:color w:val="000000"/>
          <w:sz w:val="20"/>
          <w:szCs w:val="20"/>
          <w:lang w:val="ru-RU"/>
        </w:rPr>
      </w:pPr>
      <w:r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Заболевая, игрок получает карточку – с одной стороны – симптомы, другая сторона предназначена только для врача. </w:t>
      </w:r>
    </w:p>
    <w:p w:rsidR="00E63BA7" w:rsidRDefault="00E63BA7" w:rsidP="00E63BA7">
      <w:pPr>
        <w:spacing w:after="40"/>
        <w:mirrorIndents/>
        <w:jc w:val="both"/>
        <w:rPr>
          <w:rFonts w:ascii="Times New Roman" w:hAnsi="Times New Roman" w:cs="Arial"/>
          <w:color w:val="000000"/>
          <w:sz w:val="20"/>
          <w:szCs w:val="20"/>
          <w:lang w:val="ru-RU"/>
        </w:rPr>
      </w:pPr>
      <w:r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Пациент описывает </w:t>
      </w:r>
      <w:r w:rsidR="000A435F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своими </w:t>
      </w:r>
      <w:r>
        <w:rPr>
          <w:rFonts w:ascii="Times New Roman" w:hAnsi="Times New Roman" w:cs="Arial"/>
          <w:color w:val="000000"/>
          <w:sz w:val="20"/>
          <w:szCs w:val="20"/>
          <w:lang w:val="ru-RU"/>
        </w:rPr>
        <w:t>словами симптомы, открытые на карточке болезни. Врач сверяется с</w:t>
      </w:r>
      <w:r w:rsidR="00A42006">
        <w:rPr>
          <w:rFonts w:ascii="Times New Roman" w:hAnsi="Times New Roman" w:cs="Arial"/>
          <w:color w:val="000000"/>
          <w:sz w:val="20"/>
          <w:szCs w:val="20"/>
          <w:lang w:val="ru-RU"/>
        </w:rPr>
        <w:t>о справочником болезней и лекарств,</w:t>
      </w:r>
      <w:r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 ставит диагноз и, сверившись с карточками учета лекарств, назначает лечение. Чтобы применить препарат, нужно отклеить квадрат с его названием с карточки болезни и переклеить на карточку учета препаратов</w:t>
      </w:r>
      <w:proofErr w:type="gramStart"/>
      <w:r>
        <w:rPr>
          <w:rFonts w:ascii="Times New Roman" w:hAnsi="Times New Roman" w:cs="Arial"/>
          <w:color w:val="000000"/>
          <w:sz w:val="20"/>
          <w:szCs w:val="20"/>
          <w:lang w:val="ru-RU"/>
        </w:rPr>
        <w:t>.</w:t>
      </w:r>
      <w:proofErr w:type="gramEnd"/>
      <w:r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 Текст, открывшийся под отклеенным квадратом, вступает в силу, вызывая тот или иной эффект. В случае если примененное лекарство не помогло, следующий препарат можно применять только через </w:t>
      </w:r>
      <w:r w:rsidR="006B7593">
        <w:rPr>
          <w:rFonts w:ascii="Times New Roman" w:hAnsi="Times New Roman" w:cs="Arial"/>
          <w:color w:val="000000"/>
          <w:sz w:val="20"/>
          <w:szCs w:val="20"/>
          <w:lang w:val="ru-RU"/>
        </w:rPr>
        <w:t>1</w:t>
      </w:r>
      <w:r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5 минут. </w:t>
      </w:r>
    </w:p>
    <w:p w:rsidR="00E63BA7" w:rsidRDefault="00E63BA7" w:rsidP="00E63BA7">
      <w:pPr>
        <w:pStyle w:val="a8"/>
        <w:numPr>
          <w:ilvl w:val="0"/>
          <w:numId w:val="1"/>
        </w:numPr>
        <w:spacing w:after="40"/>
        <w:mirrorIndents/>
        <w:jc w:val="both"/>
        <w:rPr>
          <w:rFonts w:ascii="Times New Roman" w:hAnsi="Times New Roman" w:cs="Arial"/>
          <w:color w:val="000000"/>
          <w:sz w:val="20"/>
          <w:szCs w:val="20"/>
          <w:lang w:val="ru-RU"/>
        </w:rPr>
      </w:pPr>
      <w:r w:rsidRPr="00A42006">
        <w:rPr>
          <w:rFonts w:ascii="Times New Roman" w:hAnsi="Times New Roman" w:cs="Arial"/>
          <w:b/>
          <w:color w:val="000000"/>
          <w:sz w:val="20"/>
          <w:szCs w:val="20"/>
          <w:lang w:val="ru-RU"/>
        </w:rPr>
        <w:t>Кома</w:t>
      </w:r>
      <w:r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. </w:t>
      </w:r>
    </w:p>
    <w:p w:rsidR="00E63BA7" w:rsidRDefault="00E63BA7" w:rsidP="00E63BA7">
      <w:pPr>
        <w:spacing w:after="40"/>
        <w:mirrorIndents/>
        <w:jc w:val="both"/>
        <w:rPr>
          <w:rFonts w:ascii="Times New Roman" w:hAnsi="Times New Roman" w:cs="Arial"/>
          <w:color w:val="000000"/>
          <w:sz w:val="20"/>
          <w:szCs w:val="20"/>
          <w:lang w:val="ru-RU"/>
        </w:rPr>
      </w:pPr>
      <w:r>
        <w:rPr>
          <w:rFonts w:ascii="Times New Roman" w:hAnsi="Times New Roman" w:cs="Arial"/>
          <w:color w:val="000000"/>
          <w:sz w:val="20"/>
          <w:szCs w:val="20"/>
          <w:lang w:val="ru-RU"/>
        </w:rPr>
        <w:t>Если пациент по той или иной причине впал в кому</w:t>
      </w:r>
      <w:r w:rsidR="005B4751">
        <w:rPr>
          <w:rFonts w:ascii="Times New Roman" w:hAnsi="Times New Roman" w:cs="Arial"/>
          <w:color w:val="000000"/>
          <w:sz w:val="20"/>
          <w:szCs w:val="20"/>
          <w:lang w:val="ru-RU"/>
        </w:rPr>
        <w:t>, порядок действия доктора будет таким:</w:t>
      </w:r>
    </w:p>
    <w:p w:rsidR="005B4751" w:rsidRDefault="005B4751" w:rsidP="005B4751">
      <w:pPr>
        <w:pStyle w:val="a8"/>
        <w:numPr>
          <w:ilvl w:val="0"/>
          <w:numId w:val="9"/>
        </w:numPr>
        <w:spacing w:after="40"/>
        <w:mirrorIndents/>
        <w:jc w:val="both"/>
        <w:rPr>
          <w:rFonts w:ascii="Times New Roman" w:hAnsi="Times New Roman" w:cs="Arial"/>
          <w:color w:val="000000"/>
          <w:sz w:val="20"/>
          <w:szCs w:val="20"/>
          <w:lang w:val="ru-RU"/>
        </w:rPr>
      </w:pPr>
      <w:r>
        <w:rPr>
          <w:rFonts w:ascii="Times New Roman" w:hAnsi="Times New Roman" w:cs="Arial"/>
          <w:color w:val="000000"/>
          <w:sz w:val="20"/>
          <w:szCs w:val="20"/>
          <w:lang w:val="ru-RU"/>
        </w:rPr>
        <w:t>Пациенту присваивается специальная карточка «Кома» и карточка «Состояние», представляющая из себя шкалу с делениями от -10 до +10</w:t>
      </w:r>
      <w:r w:rsidR="000A435F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 и маркер</w:t>
      </w:r>
      <w:r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382"/>
        <w:gridCol w:w="1382"/>
        <w:gridCol w:w="1383"/>
        <w:gridCol w:w="1383"/>
        <w:gridCol w:w="1383"/>
        <w:gridCol w:w="1383"/>
        <w:gridCol w:w="1383"/>
      </w:tblGrid>
      <w:tr w:rsidR="005B4751" w:rsidRPr="00533429" w:rsidTr="00C57FEB">
        <w:tc>
          <w:tcPr>
            <w:tcW w:w="1382" w:type="dxa"/>
          </w:tcPr>
          <w:p w:rsidR="005B4751" w:rsidRPr="005B4751" w:rsidRDefault="005B4751" w:rsidP="005B4751">
            <w:pPr>
              <w:ind w:left="360" w:firstLine="0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Смерть</w:t>
            </w:r>
          </w:p>
        </w:tc>
        <w:tc>
          <w:tcPr>
            <w:tcW w:w="1382" w:type="dxa"/>
          </w:tcPr>
          <w:p w:rsidR="005B4751" w:rsidRPr="00533429" w:rsidRDefault="005B4751" w:rsidP="00C57FEB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-</w:t>
            </w:r>
            <w:r w:rsidRPr="00533429">
              <w:rPr>
                <w:rFonts w:ascii="Times New Roman" w:hAnsi="Times New Roman"/>
                <w:lang w:val="ru-RU"/>
              </w:rPr>
              <w:t xml:space="preserve">10… </w:t>
            </w:r>
          </w:p>
        </w:tc>
        <w:tc>
          <w:tcPr>
            <w:tcW w:w="1383" w:type="dxa"/>
          </w:tcPr>
          <w:p w:rsidR="005B4751" w:rsidRPr="00533429" w:rsidRDefault="005B4751" w:rsidP="00C57FEB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-</w:t>
            </w:r>
            <w:r w:rsidRPr="00533429">
              <w:rPr>
                <w:rFonts w:ascii="Times New Roman" w:hAnsi="Times New Roman"/>
                <w:lang w:val="ru-RU"/>
              </w:rPr>
              <w:t>1</w:t>
            </w:r>
          </w:p>
        </w:tc>
        <w:tc>
          <w:tcPr>
            <w:tcW w:w="1383" w:type="dxa"/>
          </w:tcPr>
          <w:p w:rsidR="005B4751" w:rsidRPr="00533429" w:rsidRDefault="005B4751" w:rsidP="00C57FEB">
            <w:pPr>
              <w:jc w:val="both"/>
              <w:rPr>
                <w:rFonts w:ascii="Times New Roman" w:hAnsi="Times New Roman"/>
                <w:lang w:val="ru-RU"/>
              </w:rPr>
            </w:pPr>
            <w:r w:rsidRPr="00533429">
              <w:rPr>
                <w:rFonts w:ascii="Times New Roman" w:hAnsi="Times New Roman"/>
                <w:lang w:val="ru-RU"/>
              </w:rPr>
              <w:t>0</w:t>
            </w:r>
          </w:p>
        </w:tc>
        <w:tc>
          <w:tcPr>
            <w:tcW w:w="1383" w:type="dxa"/>
          </w:tcPr>
          <w:p w:rsidR="005B4751" w:rsidRPr="00533429" w:rsidRDefault="005B4751" w:rsidP="00C57FEB">
            <w:pPr>
              <w:jc w:val="both"/>
              <w:rPr>
                <w:rFonts w:ascii="Times New Roman" w:hAnsi="Times New Roman"/>
                <w:lang w:val="ru-RU"/>
              </w:rPr>
            </w:pPr>
            <w:r w:rsidRPr="00533429">
              <w:rPr>
                <w:rFonts w:ascii="Times New Roman" w:hAnsi="Times New Roman"/>
                <w:lang w:val="ru-RU"/>
              </w:rPr>
              <w:t>+1…</w:t>
            </w:r>
          </w:p>
        </w:tc>
        <w:tc>
          <w:tcPr>
            <w:tcW w:w="1383" w:type="dxa"/>
          </w:tcPr>
          <w:p w:rsidR="005B4751" w:rsidRPr="00533429" w:rsidRDefault="005B4751" w:rsidP="00C57FEB">
            <w:pPr>
              <w:jc w:val="both"/>
              <w:rPr>
                <w:rFonts w:ascii="Times New Roman" w:hAnsi="Times New Roman"/>
                <w:lang w:val="ru-RU"/>
              </w:rPr>
            </w:pPr>
            <w:r w:rsidRPr="00533429">
              <w:rPr>
                <w:rFonts w:ascii="Times New Roman" w:hAnsi="Times New Roman"/>
                <w:lang w:val="ru-RU"/>
              </w:rPr>
              <w:t>+10</w:t>
            </w:r>
          </w:p>
        </w:tc>
        <w:tc>
          <w:tcPr>
            <w:tcW w:w="1383" w:type="dxa"/>
          </w:tcPr>
          <w:p w:rsidR="005B4751" w:rsidRPr="00533429" w:rsidRDefault="005B4751" w:rsidP="00C57FEB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Здоров</w:t>
            </w:r>
          </w:p>
        </w:tc>
      </w:tr>
    </w:tbl>
    <w:p w:rsidR="005B4751" w:rsidRDefault="005B4751" w:rsidP="005B4751">
      <w:pPr>
        <w:spacing w:after="40"/>
        <w:ind w:left="360" w:firstLine="0"/>
        <w:mirrorIndents/>
        <w:jc w:val="both"/>
        <w:rPr>
          <w:rFonts w:ascii="Times New Roman" w:hAnsi="Times New Roman" w:cs="Arial"/>
          <w:color w:val="000000"/>
          <w:sz w:val="20"/>
          <w:szCs w:val="20"/>
          <w:lang w:val="ru-RU"/>
        </w:rPr>
      </w:pPr>
    </w:p>
    <w:p w:rsidR="00A42006" w:rsidRDefault="005B4751" w:rsidP="005B4751">
      <w:pPr>
        <w:spacing w:after="40"/>
        <w:ind w:left="360" w:firstLine="0"/>
        <w:mirrorIndents/>
        <w:jc w:val="both"/>
        <w:rPr>
          <w:rFonts w:ascii="Times New Roman" w:hAnsi="Times New Roman" w:cs="Arial"/>
          <w:color w:val="000000"/>
          <w:sz w:val="20"/>
          <w:szCs w:val="20"/>
          <w:lang w:val="ru-RU"/>
        </w:rPr>
      </w:pPr>
      <w:r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При впадении в кому </w:t>
      </w:r>
      <w:r w:rsidR="00382BBF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маркер </w:t>
      </w:r>
      <w:r>
        <w:rPr>
          <w:rFonts w:ascii="Times New Roman" w:hAnsi="Times New Roman" w:cs="Arial"/>
          <w:color w:val="000000"/>
          <w:sz w:val="20"/>
          <w:szCs w:val="20"/>
          <w:lang w:val="ru-RU"/>
        </w:rPr>
        <w:t>пациент</w:t>
      </w:r>
      <w:r w:rsidR="00382BBF">
        <w:rPr>
          <w:rFonts w:ascii="Times New Roman" w:hAnsi="Times New Roman" w:cs="Arial"/>
          <w:color w:val="000000"/>
          <w:sz w:val="20"/>
          <w:szCs w:val="20"/>
          <w:lang w:val="ru-RU"/>
        </w:rPr>
        <w:t>а</w:t>
      </w:r>
      <w:r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 находится на значении 0. </w:t>
      </w:r>
    </w:p>
    <w:p w:rsidR="00A42006" w:rsidRPr="00A42006" w:rsidRDefault="005B4751" w:rsidP="00A42006">
      <w:pPr>
        <w:pStyle w:val="a8"/>
        <w:numPr>
          <w:ilvl w:val="0"/>
          <w:numId w:val="9"/>
        </w:numPr>
        <w:spacing w:after="40"/>
        <w:mirrorIndents/>
        <w:jc w:val="both"/>
        <w:rPr>
          <w:rFonts w:ascii="Times New Roman" w:hAnsi="Times New Roman" w:cs="Arial"/>
          <w:color w:val="000000"/>
          <w:sz w:val="20"/>
          <w:szCs w:val="20"/>
          <w:lang w:val="ru-RU"/>
        </w:rPr>
      </w:pPr>
      <w:r w:rsidRPr="00A42006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Раз в 5 минут открывается квадрат на карточке «Кома». </w:t>
      </w:r>
      <w:r w:rsidR="00382BBF" w:rsidRPr="00A42006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Там – значение, на которое нужно подвинуть маркер в ту или другую сторону. </w:t>
      </w:r>
    </w:p>
    <w:p w:rsidR="00A42006" w:rsidRDefault="00A42006" w:rsidP="00A42006">
      <w:pPr>
        <w:pStyle w:val="a8"/>
        <w:numPr>
          <w:ilvl w:val="0"/>
          <w:numId w:val="9"/>
        </w:numPr>
        <w:spacing w:after="40"/>
        <w:mirrorIndents/>
        <w:jc w:val="both"/>
        <w:rPr>
          <w:rFonts w:ascii="Times New Roman" w:hAnsi="Times New Roman" w:cs="Arial"/>
          <w:color w:val="000000"/>
          <w:sz w:val="20"/>
          <w:szCs w:val="20"/>
          <w:lang w:val="ru-RU"/>
        </w:rPr>
      </w:pPr>
      <w:r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Если маркер дошел до значения </w:t>
      </w:r>
      <w:r w:rsidR="002271DE">
        <w:rPr>
          <w:rFonts w:ascii="Times New Roman" w:hAnsi="Times New Roman" w:cs="Arial"/>
          <w:color w:val="000000"/>
          <w:sz w:val="20"/>
          <w:szCs w:val="20"/>
          <w:lang w:val="ru-RU"/>
        </w:rPr>
        <w:t>-</w:t>
      </w:r>
      <w:r>
        <w:rPr>
          <w:rFonts w:ascii="Times New Roman" w:hAnsi="Times New Roman" w:cs="Arial"/>
          <w:color w:val="000000"/>
          <w:sz w:val="20"/>
          <w:szCs w:val="20"/>
          <w:lang w:val="ru-RU"/>
        </w:rPr>
        <w:t>10, пациент мертв.</w:t>
      </w:r>
    </w:p>
    <w:p w:rsidR="002271DE" w:rsidRDefault="00382BBF" w:rsidP="00A42006">
      <w:pPr>
        <w:pStyle w:val="a8"/>
        <w:numPr>
          <w:ilvl w:val="0"/>
          <w:numId w:val="9"/>
        </w:numPr>
        <w:spacing w:after="40"/>
        <w:mirrorIndents/>
        <w:jc w:val="both"/>
        <w:rPr>
          <w:rFonts w:ascii="Times New Roman" w:hAnsi="Times New Roman" w:cs="Arial"/>
          <w:color w:val="000000"/>
          <w:sz w:val="20"/>
          <w:szCs w:val="20"/>
          <w:lang w:val="ru-RU"/>
        </w:rPr>
      </w:pPr>
      <w:r w:rsidRPr="00A42006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Когда маркер остановится на значении +10 – пациент </w:t>
      </w:r>
      <w:r w:rsidR="002271DE">
        <w:rPr>
          <w:rFonts w:ascii="Times New Roman" w:hAnsi="Times New Roman" w:cs="Arial"/>
          <w:color w:val="000000"/>
          <w:sz w:val="20"/>
          <w:szCs w:val="20"/>
          <w:lang w:val="ru-RU"/>
        </w:rPr>
        <w:t>выходит</w:t>
      </w:r>
      <w:r w:rsidRPr="00A42006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 из </w:t>
      </w:r>
      <w:r w:rsidR="002271DE">
        <w:rPr>
          <w:rFonts w:ascii="Times New Roman" w:hAnsi="Times New Roman" w:cs="Arial"/>
          <w:color w:val="000000"/>
          <w:sz w:val="20"/>
          <w:szCs w:val="20"/>
          <w:lang w:val="ru-RU"/>
        </w:rPr>
        <w:t>комы</w:t>
      </w:r>
      <w:r w:rsidRPr="00A42006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 и получает обратно симптомы болезни, приведшей к такому состоянию. </w:t>
      </w:r>
    </w:p>
    <w:p w:rsidR="005B4751" w:rsidRPr="00A42006" w:rsidRDefault="00382BBF" w:rsidP="00A42006">
      <w:pPr>
        <w:pStyle w:val="a8"/>
        <w:numPr>
          <w:ilvl w:val="0"/>
          <w:numId w:val="9"/>
        </w:numPr>
        <w:spacing w:after="40"/>
        <w:mirrorIndents/>
        <w:jc w:val="both"/>
        <w:rPr>
          <w:rFonts w:ascii="Times New Roman" w:hAnsi="Times New Roman" w:cs="Arial"/>
          <w:color w:val="000000"/>
          <w:sz w:val="20"/>
          <w:szCs w:val="20"/>
          <w:lang w:val="ru-RU"/>
        </w:rPr>
      </w:pPr>
      <w:r w:rsidRPr="00A42006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Врач может продолжить лечение его болезни. Если за час болезнь не вылечена, то пациент снова впадает в кому и заново получает карточки «Кома» и «Состояние». </w:t>
      </w:r>
    </w:p>
    <w:p w:rsidR="00382BBF" w:rsidRPr="005B4751" w:rsidRDefault="006B7593" w:rsidP="005B4751">
      <w:pPr>
        <w:spacing w:after="40"/>
        <w:ind w:left="360" w:firstLine="0"/>
        <w:mirrorIndents/>
        <w:jc w:val="both"/>
        <w:rPr>
          <w:rFonts w:ascii="Times New Roman" w:hAnsi="Times New Roman" w:cs="Arial"/>
          <w:color w:val="000000"/>
          <w:sz w:val="20"/>
          <w:szCs w:val="20"/>
          <w:lang w:val="ru-RU"/>
        </w:rPr>
      </w:pPr>
      <w:r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Пациента в коме может сканировать телепат. </w:t>
      </w:r>
    </w:p>
    <w:p w:rsidR="00E63BA7" w:rsidRPr="00E63BA7" w:rsidRDefault="00E63BA7" w:rsidP="00E63BA7">
      <w:pPr>
        <w:spacing w:after="40"/>
        <w:mirrorIndents/>
        <w:jc w:val="both"/>
        <w:rPr>
          <w:rFonts w:ascii="Times New Roman" w:hAnsi="Times New Roman" w:cs="Arial"/>
          <w:color w:val="000000"/>
          <w:sz w:val="20"/>
          <w:szCs w:val="20"/>
          <w:lang w:val="ru-RU"/>
        </w:rPr>
      </w:pPr>
    </w:p>
    <w:p w:rsidR="00581D3F" w:rsidRDefault="00B91801">
      <w:pPr>
        <w:pStyle w:val="a8"/>
        <w:numPr>
          <w:ilvl w:val="0"/>
          <w:numId w:val="1"/>
        </w:numPr>
        <w:spacing w:after="40"/>
        <w:ind w:left="284"/>
        <w:mirrorIndents/>
        <w:jc w:val="both"/>
        <w:rPr>
          <w:rFonts w:ascii="Times New Roman" w:hAnsi="Times New Roman" w:cs="Arial"/>
          <w:color w:val="000000"/>
          <w:sz w:val="20"/>
          <w:szCs w:val="20"/>
          <w:lang w:val="ru-RU"/>
        </w:rPr>
      </w:pPr>
      <w:proofErr w:type="spellStart"/>
      <w:r>
        <w:rPr>
          <w:rFonts w:ascii="Times New Roman" w:hAnsi="Times New Roman" w:cs="Arial"/>
          <w:b/>
          <w:color w:val="000000"/>
          <w:sz w:val="20"/>
          <w:szCs w:val="20"/>
          <w:lang w:val="ru-RU"/>
        </w:rPr>
        <w:t>Автодок</w:t>
      </w:r>
      <w:proofErr w:type="spellEnd"/>
      <w:r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 – специальное медицинское устройство первой помощи. </w:t>
      </w:r>
      <w:r>
        <w:rPr>
          <w:rFonts w:ascii="Times New Roman" w:hAnsi="Times New Roman" w:cs="Arial"/>
          <w:color w:val="000000"/>
          <w:sz w:val="20"/>
          <w:szCs w:val="20"/>
          <w:lang w:val="ru-RU"/>
        </w:rPr>
        <w:t>Он может быть задействован беспомощн</w:t>
      </w:r>
      <w:r w:rsidR="006B7593">
        <w:rPr>
          <w:rFonts w:ascii="Times New Roman" w:hAnsi="Times New Roman" w:cs="Arial"/>
          <w:color w:val="000000"/>
          <w:sz w:val="20"/>
          <w:szCs w:val="20"/>
          <w:lang w:val="ru-RU"/>
        </w:rPr>
        <w:t>ым персонажем на себя, в отличие</w:t>
      </w:r>
      <w:r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 от перевязки.</w:t>
      </w:r>
    </w:p>
    <w:p w:rsidR="00581D3F" w:rsidRPr="00DB49EA" w:rsidRDefault="00B91801" w:rsidP="00DB49EA">
      <w:pPr>
        <w:spacing w:after="40"/>
        <w:ind w:left="-76" w:firstLine="0"/>
        <w:mirrorIndents/>
        <w:jc w:val="both"/>
        <w:rPr>
          <w:rFonts w:ascii="Times New Roman" w:hAnsi="Times New Roman" w:cs="Arial"/>
          <w:color w:val="000000"/>
          <w:sz w:val="20"/>
          <w:szCs w:val="20"/>
          <w:lang w:val="ru-RU"/>
        </w:rPr>
      </w:pPr>
      <w:proofErr w:type="spellStart"/>
      <w:r w:rsidRPr="00DB49EA">
        <w:rPr>
          <w:rFonts w:ascii="Times New Roman" w:hAnsi="Times New Roman" w:cs="Arial"/>
          <w:b/>
          <w:color w:val="000000"/>
          <w:sz w:val="20"/>
          <w:szCs w:val="20"/>
          <w:lang w:val="ru-RU"/>
        </w:rPr>
        <w:t>Автодок</w:t>
      </w:r>
      <w:proofErr w:type="spellEnd"/>
      <w:r w:rsidRPr="00DB49EA">
        <w:rPr>
          <w:rFonts w:ascii="Times New Roman" w:hAnsi="Times New Roman" w:cs="Arial"/>
          <w:b/>
          <w:color w:val="000000"/>
          <w:sz w:val="20"/>
          <w:szCs w:val="20"/>
          <w:lang w:val="ru-RU"/>
        </w:rPr>
        <w:t xml:space="preserve"> </w:t>
      </w:r>
      <w:r w:rsidRPr="00DB49EA">
        <w:rPr>
          <w:rFonts w:ascii="Times New Roman" w:hAnsi="Times New Roman" w:cs="Arial"/>
          <w:color w:val="000000"/>
          <w:sz w:val="20"/>
          <w:szCs w:val="20"/>
          <w:lang w:val="ru-RU"/>
        </w:rPr>
        <w:t>по</w:t>
      </w:r>
      <w:r w:rsidRPr="00DB49EA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зволяет персонажу не отыгрывать </w:t>
      </w:r>
      <w:r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ОДИН </w:t>
      </w:r>
      <w:r w:rsidR="00DB49EA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симптом болезни. </w:t>
      </w:r>
      <w:r w:rsidR="00EC4E40">
        <w:rPr>
          <w:rFonts w:ascii="Times New Roman" w:hAnsi="Times New Roman" w:cs="Arial"/>
          <w:color w:val="000000"/>
          <w:sz w:val="20"/>
          <w:szCs w:val="20"/>
          <w:lang w:val="ru-RU"/>
        </w:rPr>
        <w:t>При этом болезнь продолжает свое развитие, и игрок должен продолжать открывать новые квадраты на карточке симптомов.</w:t>
      </w:r>
    </w:p>
    <w:p w:rsidR="00581D3F" w:rsidRPr="00DB49EA" w:rsidRDefault="00B91801" w:rsidP="00DB49EA">
      <w:pPr>
        <w:spacing w:after="40"/>
        <w:ind w:left="-76" w:firstLine="0"/>
        <w:mirrorIndents/>
        <w:jc w:val="both"/>
        <w:rPr>
          <w:rFonts w:ascii="Times New Roman" w:hAnsi="Times New Roman" w:cs="Arial"/>
          <w:color w:val="000000"/>
          <w:sz w:val="20"/>
          <w:szCs w:val="20"/>
          <w:lang w:val="ru-RU"/>
        </w:rPr>
      </w:pPr>
      <w:proofErr w:type="spellStart"/>
      <w:r w:rsidRPr="00DB49EA">
        <w:rPr>
          <w:rFonts w:ascii="Times New Roman" w:hAnsi="Times New Roman" w:cs="Arial"/>
          <w:b/>
          <w:color w:val="000000"/>
          <w:sz w:val="20"/>
          <w:szCs w:val="20"/>
          <w:lang w:val="ru-RU"/>
        </w:rPr>
        <w:t>Автодок</w:t>
      </w:r>
      <w:proofErr w:type="spellEnd"/>
      <w:r w:rsidRPr="00DB49EA">
        <w:rPr>
          <w:rFonts w:ascii="Times New Roman" w:hAnsi="Times New Roman" w:cs="Arial"/>
          <w:b/>
          <w:color w:val="000000"/>
          <w:sz w:val="20"/>
          <w:szCs w:val="20"/>
          <w:lang w:val="ru-RU"/>
        </w:rPr>
        <w:t xml:space="preserve"> </w:t>
      </w:r>
      <w:r w:rsidRPr="00DB49EA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действует </w:t>
      </w:r>
      <w:r w:rsidR="00EC4E40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ровно </w:t>
      </w:r>
      <w:r>
        <w:rPr>
          <w:rFonts w:ascii="Times New Roman" w:hAnsi="Times New Roman" w:cs="Arial"/>
          <w:color w:val="000000"/>
          <w:sz w:val="20"/>
          <w:szCs w:val="20"/>
          <w:lang w:val="ru-RU"/>
        </w:rPr>
        <w:t>полчаса</w:t>
      </w:r>
      <w:r w:rsidRPr="00DB49EA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 (персонаж </w:t>
      </w:r>
      <w:r w:rsidR="00DB49EA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на маркере пишет время включения </w:t>
      </w:r>
      <w:proofErr w:type="spellStart"/>
      <w:r w:rsidR="00DB49EA">
        <w:rPr>
          <w:rFonts w:ascii="Times New Roman" w:hAnsi="Times New Roman" w:cs="Arial"/>
          <w:color w:val="000000"/>
          <w:sz w:val="20"/>
          <w:szCs w:val="20"/>
          <w:lang w:val="ru-RU"/>
        </w:rPr>
        <w:t>автодока</w:t>
      </w:r>
      <w:proofErr w:type="spellEnd"/>
      <w:r w:rsidR="00DB49EA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 и </w:t>
      </w:r>
      <w:r w:rsidRPr="00DB49EA">
        <w:rPr>
          <w:rFonts w:ascii="Times New Roman" w:hAnsi="Times New Roman" w:cs="Arial"/>
          <w:color w:val="000000"/>
          <w:sz w:val="20"/>
          <w:szCs w:val="20"/>
          <w:lang w:val="ru-RU"/>
        </w:rPr>
        <w:t>выставляет таймер на своем электронном устройстве)</w:t>
      </w:r>
      <w:r>
        <w:rPr>
          <w:rFonts w:ascii="Times New Roman" w:hAnsi="Times New Roman" w:cs="Arial"/>
          <w:color w:val="000000"/>
          <w:sz w:val="20"/>
          <w:szCs w:val="20"/>
          <w:lang w:val="ru-RU"/>
        </w:rPr>
        <w:t>.</w:t>
      </w:r>
    </w:p>
    <w:p w:rsidR="00581D3F" w:rsidRPr="00DB49EA" w:rsidRDefault="00B91801" w:rsidP="00DB49EA">
      <w:pPr>
        <w:spacing w:after="40"/>
        <w:ind w:left="-76" w:firstLine="0"/>
        <w:mirrorIndents/>
        <w:jc w:val="both"/>
        <w:rPr>
          <w:rFonts w:ascii="Times New Roman" w:hAnsi="Times New Roman" w:cs="Arial"/>
          <w:color w:val="000000"/>
          <w:sz w:val="20"/>
          <w:szCs w:val="20"/>
          <w:lang w:val="ru-RU"/>
        </w:rPr>
      </w:pPr>
      <w:proofErr w:type="spellStart"/>
      <w:r w:rsidRPr="00DB49EA">
        <w:rPr>
          <w:rFonts w:ascii="Times New Roman" w:hAnsi="Times New Roman" w:cs="Arial"/>
          <w:b/>
          <w:color w:val="000000"/>
          <w:sz w:val="20"/>
          <w:szCs w:val="20"/>
          <w:lang w:val="ru-RU"/>
        </w:rPr>
        <w:t>Автодок</w:t>
      </w:r>
      <w:proofErr w:type="spellEnd"/>
      <w:r w:rsidRPr="00DB49EA">
        <w:rPr>
          <w:rFonts w:ascii="Times New Roman" w:hAnsi="Times New Roman" w:cs="Arial"/>
          <w:b/>
          <w:color w:val="000000"/>
          <w:sz w:val="20"/>
          <w:szCs w:val="20"/>
          <w:lang w:val="ru-RU"/>
        </w:rPr>
        <w:t xml:space="preserve"> </w:t>
      </w:r>
      <w:r w:rsidRPr="00B91801">
        <w:rPr>
          <w:rFonts w:ascii="Times New Roman" w:hAnsi="Times New Roman" w:cs="Arial"/>
          <w:color w:val="000000"/>
          <w:sz w:val="20"/>
          <w:szCs w:val="20"/>
          <w:lang w:val="ru-RU"/>
        </w:rPr>
        <w:t>имеет</w:t>
      </w:r>
      <w:r>
        <w:rPr>
          <w:rFonts w:ascii="Times New Roman" w:hAnsi="Times New Roman" w:cs="Arial"/>
          <w:b/>
          <w:color w:val="000000"/>
          <w:sz w:val="20"/>
          <w:szCs w:val="20"/>
          <w:lang w:val="ru-RU"/>
        </w:rPr>
        <w:t xml:space="preserve"> </w:t>
      </w:r>
      <w:r w:rsidRPr="00DB49EA">
        <w:rPr>
          <w:rFonts w:ascii="Times New Roman" w:hAnsi="Times New Roman" w:cs="Arial"/>
          <w:color w:val="000000"/>
          <w:sz w:val="20"/>
          <w:szCs w:val="20"/>
          <w:lang w:val="ru-RU"/>
        </w:rPr>
        <w:t>одноразовый</w:t>
      </w:r>
      <w:r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 заряд</w:t>
      </w:r>
      <w:r w:rsidRPr="00DB49EA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. Заправка </w:t>
      </w:r>
      <w:proofErr w:type="spellStart"/>
      <w:r w:rsidRPr="00DB49EA">
        <w:rPr>
          <w:rFonts w:ascii="Times New Roman" w:hAnsi="Times New Roman" w:cs="Arial"/>
          <w:color w:val="000000"/>
          <w:sz w:val="20"/>
          <w:szCs w:val="20"/>
          <w:lang w:val="ru-RU"/>
        </w:rPr>
        <w:t>автодока</w:t>
      </w:r>
      <w:proofErr w:type="spellEnd"/>
      <w:r w:rsidRPr="00DB49EA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 </w:t>
      </w:r>
      <w:r w:rsidR="00DB49EA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возможна только в </w:t>
      </w:r>
      <w:r w:rsidRPr="00DB49EA">
        <w:rPr>
          <w:rFonts w:ascii="Times New Roman" w:hAnsi="Times New Roman" w:cs="Arial"/>
          <w:color w:val="000000"/>
          <w:sz w:val="20"/>
          <w:szCs w:val="20"/>
          <w:lang w:val="ru-RU"/>
        </w:rPr>
        <w:t>медицинской лаборатории</w:t>
      </w:r>
      <w:r w:rsidR="00DB49EA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 – на </w:t>
      </w:r>
      <w:proofErr w:type="spellStart"/>
      <w:r w:rsidR="00DB49EA">
        <w:rPr>
          <w:rFonts w:ascii="Times New Roman" w:hAnsi="Times New Roman" w:cs="Arial"/>
          <w:color w:val="000000"/>
          <w:sz w:val="20"/>
          <w:szCs w:val="20"/>
          <w:lang w:val="ru-RU"/>
        </w:rPr>
        <w:t>автодок</w:t>
      </w:r>
      <w:proofErr w:type="spellEnd"/>
      <w:r w:rsidR="00DB49EA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 наклеивается специальный маркер. </w:t>
      </w:r>
      <w:r w:rsidR="00EC4E40">
        <w:rPr>
          <w:rFonts w:ascii="Times New Roman" w:hAnsi="Times New Roman" w:cs="Arial"/>
          <w:color w:val="000000"/>
          <w:sz w:val="20"/>
          <w:szCs w:val="20"/>
          <w:lang w:val="ru-RU"/>
        </w:rPr>
        <w:t>Создание новы</w:t>
      </w:r>
      <w:r w:rsidR="00467ABD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х зарядов </w:t>
      </w:r>
      <w:proofErr w:type="spellStart"/>
      <w:r w:rsidR="00467ABD">
        <w:rPr>
          <w:rFonts w:ascii="Times New Roman" w:hAnsi="Times New Roman" w:cs="Arial"/>
          <w:color w:val="000000"/>
          <w:sz w:val="20"/>
          <w:szCs w:val="20"/>
          <w:lang w:val="ru-RU"/>
        </w:rPr>
        <w:t>автодока</w:t>
      </w:r>
      <w:proofErr w:type="spellEnd"/>
      <w:r w:rsidR="00467ABD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 на станции </w:t>
      </w:r>
      <w:r w:rsidR="00EC4E40">
        <w:rPr>
          <w:rFonts w:ascii="Times New Roman" w:hAnsi="Times New Roman" w:cs="Arial"/>
          <w:color w:val="000000"/>
          <w:sz w:val="20"/>
          <w:szCs w:val="20"/>
          <w:lang w:val="ru-RU"/>
        </w:rPr>
        <w:t>возможно</w:t>
      </w:r>
      <w:r w:rsidR="00467ABD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 только в медицинской лаборатории – обратитесь к мастеру</w:t>
      </w:r>
      <w:r w:rsidR="00EC4E40">
        <w:rPr>
          <w:rFonts w:ascii="Times New Roman" w:hAnsi="Times New Roman" w:cs="Arial"/>
          <w:color w:val="000000"/>
          <w:sz w:val="20"/>
          <w:szCs w:val="20"/>
          <w:lang w:val="ru-RU"/>
        </w:rPr>
        <w:t>.</w:t>
      </w:r>
    </w:p>
    <w:p w:rsidR="00581D3F" w:rsidRDefault="00B91801">
      <w:pPr>
        <w:pStyle w:val="a8"/>
        <w:numPr>
          <w:ilvl w:val="0"/>
          <w:numId w:val="1"/>
        </w:numPr>
        <w:spacing w:after="40"/>
        <w:ind w:left="284"/>
        <w:mirrorIndents/>
        <w:jc w:val="both"/>
        <w:rPr>
          <w:rFonts w:ascii="Times New Roman" w:hAnsi="Times New Roman" w:cs="Arial"/>
          <w:b/>
          <w:color w:val="000000"/>
          <w:sz w:val="20"/>
          <w:szCs w:val="20"/>
          <w:lang w:val="ru-RU"/>
        </w:rPr>
      </w:pPr>
      <w:r>
        <w:rPr>
          <w:rFonts w:ascii="Times New Roman" w:hAnsi="Times New Roman" w:cs="Arial"/>
          <w:b/>
          <w:color w:val="000000"/>
          <w:sz w:val="20"/>
          <w:szCs w:val="20"/>
          <w:lang w:val="ru-RU"/>
        </w:rPr>
        <w:t>Специальные медикаменты:</w:t>
      </w:r>
    </w:p>
    <w:p w:rsidR="00581D3F" w:rsidRDefault="00B91801">
      <w:pPr>
        <w:pStyle w:val="a8"/>
        <w:numPr>
          <w:ilvl w:val="0"/>
          <w:numId w:val="3"/>
        </w:numPr>
        <w:spacing w:after="40"/>
        <w:ind w:left="284"/>
        <w:mirrorIndents/>
        <w:jc w:val="both"/>
        <w:rPr>
          <w:rFonts w:ascii="Times New Roman" w:hAnsi="Times New Roman" w:cs="Arial"/>
          <w:color w:val="000000"/>
          <w:sz w:val="20"/>
          <w:szCs w:val="20"/>
          <w:lang w:val="ru-RU"/>
        </w:rPr>
      </w:pPr>
      <w:proofErr w:type="spellStart"/>
      <w:r>
        <w:rPr>
          <w:rFonts w:ascii="Times New Roman" w:hAnsi="Times New Roman" w:cs="Arial"/>
          <w:b/>
          <w:color w:val="000000"/>
          <w:sz w:val="20"/>
          <w:szCs w:val="20"/>
          <w:lang w:val="ru-RU"/>
        </w:rPr>
        <w:t>Суперпента</w:t>
      </w:r>
      <w:proofErr w:type="spellEnd"/>
      <w:r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 – медикамент, с помощью которог</w:t>
      </w:r>
      <w:r w:rsidR="00FA15EE">
        <w:rPr>
          <w:rFonts w:ascii="Times New Roman" w:hAnsi="Times New Roman" w:cs="Arial"/>
          <w:color w:val="000000"/>
          <w:sz w:val="20"/>
          <w:szCs w:val="20"/>
          <w:lang w:val="ru-RU"/>
        </w:rPr>
        <w:t>о можно проводить допросы людей (см. правила по допросам)</w:t>
      </w:r>
      <w:proofErr w:type="gramStart"/>
      <w:r>
        <w:rPr>
          <w:rFonts w:ascii="Times New Roman" w:hAnsi="Times New Roman" w:cs="Arial"/>
          <w:color w:val="000000"/>
          <w:sz w:val="20"/>
          <w:szCs w:val="20"/>
          <w:lang w:val="ru-RU"/>
        </w:rPr>
        <w:t>.</w:t>
      </w:r>
      <w:proofErr w:type="gramEnd"/>
      <w:r w:rsidR="00FA15EE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 После допроса пациент отдает доктору полученные карточки </w:t>
      </w:r>
      <w:proofErr w:type="spellStart"/>
      <w:r w:rsidR="00FA15EE">
        <w:rPr>
          <w:rFonts w:ascii="Times New Roman" w:hAnsi="Times New Roman" w:cs="Arial"/>
          <w:color w:val="000000"/>
          <w:sz w:val="20"/>
          <w:szCs w:val="20"/>
          <w:lang w:val="ru-RU"/>
        </w:rPr>
        <w:t>суперпенты</w:t>
      </w:r>
      <w:proofErr w:type="spellEnd"/>
      <w:r w:rsidR="00FA15EE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 и получает лечение, если оно нужно. Если </w:t>
      </w:r>
      <w:r>
        <w:rPr>
          <w:rFonts w:ascii="Times New Roman" w:hAnsi="Times New Roman" w:cs="Arial"/>
          <w:color w:val="000000"/>
          <w:sz w:val="20"/>
          <w:szCs w:val="20"/>
          <w:lang w:val="ru-RU"/>
        </w:rPr>
        <w:t>пациент не смог</w:t>
      </w:r>
      <w:r w:rsidR="00FA15EE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 добраться до доктора в течение 15 минут после допроса, </w:t>
      </w:r>
      <w:r>
        <w:rPr>
          <w:rFonts w:ascii="Times New Roman" w:hAnsi="Times New Roman" w:cs="Arial"/>
          <w:color w:val="000000"/>
          <w:sz w:val="20"/>
          <w:szCs w:val="20"/>
          <w:lang w:val="ru-RU"/>
        </w:rPr>
        <w:t>он впадает</w:t>
      </w:r>
      <w:r w:rsidR="00FA15EE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 в беспомощное состояние. Через полчаса – </w:t>
      </w:r>
      <w:proofErr w:type="gramStart"/>
      <w:r w:rsidR="00FA15EE">
        <w:rPr>
          <w:rFonts w:ascii="Times New Roman" w:hAnsi="Times New Roman" w:cs="Arial"/>
          <w:color w:val="000000"/>
          <w:sz w:val="20"/>
          <w:szCs w:val="20"/>
          <w:lang w:val="ru-RU"/>
        </w:rPr>
        <w:t>в</w:t>
      </w:r>
      <w:proofErr w:type="gramEnd"/>
      <w:r w:rsidR="00FA15EE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 </w:t>
      </w:r>
      <w:proofErr w:type="gramStart"/>
      <w:r>
        <w:rPr>
          <w:rFonts w:ascii="Times New Roman" w:hAnsi="Times New Roman" w:cs="Arial"/>
          <w:color w:val="000000"/>
          <w:sz w:val="20"/>
          <w:szCs w:val="20"/>
          <w:lang w:val="ru-RU"/>
        </w:rPr>
        <w:t>кому</w:t>
      </w:r>
      <w:proofErr w:type="gramEnd"/>
      <w:r>
        <w:rPr>
          <w:rFonts w:ascii="Times New Roman" w:hAnsi="Times New Roman" w:cs="Arial"/>
          <w:color w:val="000000"/>
          <w:sz w:val="20"/>
          <w:szCs w:val="20"/>
          <w:lang w:val="ru-RU"/>
        </w:rPr>
        <w:t>, то есть ведет и чувствует себя как труп с пульсом.</w:t>
      </w:r>
      <w:bookmarkStart w:id="0" w:name="_GoBack"/>
      <w:bookmarkEnd w:id="0"/>
    </w:p>
    <w:p w:rsidR="00581D3F" w:rsidRPr="00FD5699" w:rsidRDefault="00B91801" w:rsidP="00FD5699">
      <w:pPr>
        <w:spacing w:after="40"/>
        <w:ind w:left="-76" w:firstLine="0"/>
        <w:mirrorIndents/>
        <w:jc w:val="both"/>
        <w:rPr>
          <w:rFonts w:ascii="Times New Roman" w:hAnsi="Times New Roman" w:cs="Arial"/>
          <w:color w:val="000000"/>
          <w:sz w:val="20"/>
          <w:szCs w:val="20"/>
          <w:lang w:val="ru-RU"/>
        </w:rPr>
      </w:pPr>
      <w:r w:rsidRPr="00FD5699">
        <w:rPr>
          <w:rFonts w:ascii="Times New Roman" w:hAnsi="Times New Roman" w:cs="Arial"/>
          <w:b/>
          <w:color w:val="000000"/>
          <w:sz w:val="20"/>
          <w:szCs w:val="20"/>
          <w:lang w:val="ru-RU"/>
        </w:rPr>
        <w:t xml:space="preserve">Аллергия на </w:t>
      </w:r>
      <w:proofErr w:type="spellStart"/>
      <w:r w:rsidRPr="00FD5699">
        <w:rPr>
          <w:rFonts w:ascii="Times New Roman" w:hAnsi="Times New Roman" w:cs="Arial"/>
          <w:b/>
          <w:color w:val="000000"/>
          <w:sz w:val="20"/>
          <w:szCs w:val="20"/>
          <w:lang w:val="ru-RU"/>
        </w:rPr>
        <w:t>суперпенту</w:t>
      </w:r>
      <w:proofErr w:type="spellEnd"/>
      <w:r w:rsidRPr="00FD5699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 – </w:t>
      </w:r>
      <w:proofErr w:type="spellStart"/>
      <w:r w:rsidRPr="00FD5699">
        <w:rPr>
          <w:rFonts w:ascii="Times New Roman" w:hAnsi="Times New Roman" w:cs="Arial"/>
          <w:color w:val="000000"/>
          <w:sz w:val="20"/>
          <w:szCs w:val="20"/>
          <w:lang w:val="ru-RU"/>
        </w:rPr>
        <w:t>спецагентам</w:t>
      </w:r>
      <w:proofErr w:type="spellEnd"/>
      <w:r w:rsidR="006B7593" w:rsidRPr="00FD5699">
        <w:rPr>
          <w:rFonts w:ascii="Times New Roman" w:hAnsi="Times New Roman" w:cs="Arial"/>
          <w:color w:val="000000"/>
          <w:sz w:val="20"/>
          <w:szCs w:val="20"/>
          <w:lang w:val="ru-RU"/>
        </w:rPr>
        <w:t>,</w:t>
      </w:r>
      <w:r w:rsidRPr="00FD5699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 </w:t>
      </w:r>
      <w:proofErr w:type="spellStart"/>
      <w:r w:rsidRPr="00FD5699">
        <w:rPr>
          <w:rFonts w:ascii="Times New Roman" w:hAnsi="Times New Roman" w:cs="Arial"/>
          <w:color w:val="000000"/>
          <w:sz w:val="20"/>
          <w:szCs w:val="20"/>
          <w:lang w:val="ru-RU"/>
        </w:rPr>
        <w:t>шпиёнам</w:t>
      </w:r>
      <w:proofErr w:type="spellEnd"/>
      <w:r w:rsidRPr="00FD5699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 и пр. часто прививают аллергию на </w:t>
      </w:r>
      <w:proofErr w:type="spellStart"/>
      <w:r w:rsidRPr="00FD5699">
        <w:rPr>
          <w:rFonts w:ascii="Times New Roman" w:hAnsi="Times New Roman" w:cs="Arial"/>
          <w:color w:val="000000"/>
          <w:sz w:val="20"/>
          <w:szCs w:val="20"/>
          <w:lang w:val="ru-RU"/>
        </w:rPr>
        <w:t>суперпенту</w:t>
      </w:r>
      <w:proofErr w:type="spellEnd"/>
      <w:r w:rsidRPr="00FD5699">
        <w:rPr>
          <w:rFonts w:ascii="Times New Roman" w:hAnsi="Times New Roman" w:cs="Arial"/>
          <w:color w:val="000000"/>
          <w:sz w:val="20"/>
          <w:szCs w:val="20"/>
          <w:lang w:val="ru-RU"/>
        </w:rPr>
        <w:t>. Если у персонажа есть такая аллергия, он немедленно после в</w:t>
      </w:r>
      <w:r w:rsidRPr="00FD5699">
        <w:rPr>
          <w:rFonts w:ascii="Times New Roman" w:hAnsi="Times New Roman" w:cs="Arial"/>
          <w:color w:val="000000"/>
          <w:sz w:val="20"/>
          <w:szCs w:val="20"/>
          <w:lang w:val="ru-RU"/>
        </w:rPr>
        <w:t>ведения препарата впадает в состояние «отравлен» и не может отвечать на вопросы.</w:t>
      </w:r>
    </w:p>
    <w:p w:rsidR="00581D3F" w:rsidRPr="00FD5699" w:rsidRDefault="00B91801" w:rsidP="00FD5699">
      <w:pPr>
        <w:spacing w:after="40"/>
        <w:ind w:left="-76" w:firstLine="0"/>
        <w:mirrorIndents/>
        <w:jc w:val="both"/>
        <w:rPr>
          <w:rFonts w:ascii="Times New Roman" w:hAnsi="Times New Roman" w:cs="Arial"/>
          <w:color w:val="000000"/>
          <w:sz w:val="20"/>
          <w:szCs w:val="20"/>
          <w:lang w:val="ru-RU"/>
        </w:rPr>
      </w:pPr>
      <w:r w:rsidRPr="00FD5699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Действие </w:t>
      </w:r>
      <w:proofErr w:type="spellStart"/>
      <w:r w:rsidRPr="00FD5699">
        <w:rPr>
          <w:rFonts w:ascii="Times New Roman" w:hAnsi="Times New Roman" w:cs="Arial"/>
          <w:color w:val="000000"/>
          <w:sz w:val="20"/>
          <w:szCs w:val="20"/>
          <w:lang w:val="ru-RU"/>
        </w:rPr>
        <w:t>суперпенты</w:t>
      </w:r>
      <w:proofErr w:type="spellEnd"/>
      <w:r w:rsidRPr="00FD5699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 на иные расы не изучено</w:t>
      </w:r>
      <w:r w:rsidR="006B7593" w:rsidRPr="00FD5699">
        <w:rPr>
          <w:rFonts w:ascii="Times New Roman" w:hAnsi="Times New Roman" w:cs="Arial"/>
          <w:color w:val="000000"/>
          <w:sz w:val="20"/>
          <w:szCs w:val="20"/>
          <w:lang w:val="ru-RU"/>
        </w:rPr>
        <w:t>.</w:t>
      </w:r>
    </w:p>
    <w:p w:rsidR="00581D3F" w:rsidRPr="00FD5699" w:rsidRDefault="00B91801" w:rsidP="00FD5699">
      <w:pPr>
        <w:spacing w:after="40"/>
        <w:ind w:left="-76" w:firstLine="0"/>
        <w:mirrorIndents/>
        <w:jc w:val="both"/>
        <w:rPr>
          <w:rFonts w:ascii="Times New Roman" w:hAnsi="Times New Roman" w:cs="Arial"/>
          <w:color w:val="000000"/>
          <w:sz w:val="20"/>
          <w:szCs w:val="20"/>
          <w:lang w:val="ru-RU"/>
        </w:rPr>
      </w:pPr>
      <w:proofErr w:type="spellStart"/>
      <w:r w:rsidRPr="00FD5699">
        <w:rPr>
          <w:rFonts w:ascii="Times New Roman" w:hAnsi="Times New Roman" w:cs="Arial"/>
          <w:color w:val="000000"/>
          <w:sz w:val="20"/>
          <w:szCs w:val="20"/>
          <w:lang w:val="ru-RU"/>
        </w:rPr>
        <w:t>Суперпента</w:t>
      </w:r>
      <w:proofErr w:type="spellEnd"/>
      <w:r w:rsidRPr="00FD5699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 – ресурс медицинской лаборатории</w:t>
      </w:r>
      <w:r w:rsidR="00FD5699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, который восполняется </w:t>
      </w:r>
      <w:r w:rsidR="002C500D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на станции путем производства его из панацелина (1 </w:t>
      </w:r>
      <w:proofErr w:type="spellStart"/>
      <w:r w:rsidR="002C500D">
        <w:rPr>
          <w:rFonts w:ascii="Times New Roman" w:hAnsi="Times New Roman" w:cs="Arial"/>
          <w:color w:val="000000"/>
          <w:sz w:val="20"/>
          <w:szCs w:val="20"/>
          <w:lang w:val="ru-RU"/>
        </w:rPr>
        <w:t>суперпента</w:t>
      </w:r>
      <w:proofErr w:type="spellEnd"/>
      <w:r w:rsidR="002C500D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 из 2 </w:t>
      </w:r>
      <w:proofErr w:type="spellStart"/>
      <w:r w:rsidR="002C500D">
        <w:rPr>
          <w:rFonts w:ascii="Times New Roman" w:hAnsi="Times New Roman" w:cs="Arial"/>
          <w:color w:val="000000"/>
          <w:sz w:val="20"/>
          <w:szCs w:val="20"/>
          <w:lang w:val="ru-RU"/>
        </w:rPr>
        <w:t>панацелинов</w:t>
      </w:r>
      <w:proofErr w:type="spellEnd"/>
      <w:r w:rsidR="00FA15EE">
        <w:rPr>
          <w:rFonts w:ascii="Times New Roman" w:hAnsi="Times New Roman" w:cs="Arial"/>
          <w:color w:val="000000"/>
          <w:sz w:val="20"/>
          <w:szCs w:val="20"/>
          <w:lang w:val="ru-RU"/>
        </w:rPr>
        <w:t>)</w:t>
      </w:r>
      <w:r w:rsidR="002C500D">
        <w:rPr>
          <w:rFonts w:ascii="Times New Roman" w:hAnsi="Times New Roman" w:cs="Arial"/>
          <w:color w:val="000000"/>
          <w:sz w:val="20"/>
          <w:szCs w:val="20"/>
          <w:lang w:val="ru-RU"/>
        </w:rPr>
        <w:t>.</w:t>
      </w:r>
    </w:p>
    <w:p w:rsidR="00581D3F" w:rsidRDefault="00B91801" w:rsidP="00FD5699">
      <w:pPr>
        <w:spacing w:after="40"/>
        <w:ind w:left="-76" w:firstLine="0"/>
        <w:mirrorIndents/>
        <w:jc w:val="both"/>
        <w:rPr>
          <w:rFonts w:ascii="Times New Roman" w:hAnsi="Times New Roman" w:cs="Arial"/>
          <w:color w:val="000000"/>
          <w:sz w:val="20"/>
          <w:szCs w:val="20"/>
          <w:lang w:val="ru-RU"/>
        </w:rPr>
      </w:pPr>
      <w:r w:rsidRPr="00FD5699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Существует антидот к </w:t>
      </w:r>
      <w:proofErr w:type="spellStart"/>
      <w:r w:rsidRPr="00FD5699">
        <w:rPr>
          <w:rFonts w:ascii="Times New Roman" w:hAnsi="Times New Roman" w:cs="Arial"/>
          <w:color w:val="000000"/>
          <w:sz w:val="20"/>
          <w:szCs w:val="20"/>
          <w:lang w:val="ru-RU"/>
        </w:rPr>
        <w:t>суперпенте</w:t>
      </w:r>
      <w:proofErr w:type="spellEnd"/>
      <w:r w:rsidRPr="00FD5699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, который нейтрализует ее </w:t>
      </w:r>
      <w:r w:rsidR="00FA15EE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отравляющее </w:t>
      </w:r>
      <w:r w:rsidRPr="00FD5699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действие. </w:t>
      </w:r>
      <w:r w:rsidR="00FA15EE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Он вводится параллельно с </w:t>
      </w:r>
      <w:proofErr w:type="spellStart"/>
      <w:r w:rsidR="00FA15EE">
        <w:rPr>
          <w:rFonts w:ascii="Times New Roman" w:hAnsi="Times New Roman" w:cs="Arial"/>
          <w:color w:val="000000"/>
          <w:sz w:val="20"/>
          <w:szCs w:val="20"/>
          <w:lang w:val="ru-RU"/>
        </w:rPr>
        <w:t>суперпентой</w:t>
      </w:r>
      <w:proofErr w:type="spellEnd"/>
      <w:r w:rsidR="00FA15EE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 и уменьшает вред для организма. После допроса карточки антидота отдаются доктору вместе с </w:t>
      </w:r>
      <w:proofErr w:type="spellStart"/>
      <w:r w:rsidR="00FA15EE">
        <w:rPr>
          <w:rFonts w:ascii="Times New Roman" w:hAnsi="Times New Roman" w:cs="Arial"/>
          <w:color w:val="000000"/>
          <w:sz w:val="20"/>
          <w:szCs w:val="20"/>
          <w:lang w:val="ru-RU"/>
        </w:rPr>
        <w:t>суперпентой</w:t>
      </w:r>
      <w:proofErr w:type="spellEnd"/>
      <w:r w:rsidR="00FA15EE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. </w:t>
      </w:r>
      <w:r w:rsidRPr="00FD5699">
        <w:rPr>
          <w:rFonts w:ascii="Times New Roman" w:hAnsi="Times New Roman" w:cs="Arial"/>
          <w:color w:val="000000"/>
          <w:sz w:val="20"/>
          <w:szCs w:val="20"/>
          <w:lang w:val="ru-RU"/>
        </w:rPr>
        <w:t>Антидот тоже</w:t>
      </w:r>
      <w:r w:rsidR="00BA4424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 ресурс медицинской лаборатории и производится из панацелина.</w:t>
      </w:r>
    </w:p>
    <w:p w:rsidR="00B91801" w:rsidRPr="00FD5699" w:rsidRDefault="00B91801" w:rsidP="00FD5699">
      <w:pPr>
        <w:spacing w:after="40"/>
        <w:ind w:left="-76" w:firstLine="0"/>
        <w:mirrorIndents/>
        <w:jc w:val="both"/>
        <w:rPr>
          <w:rFonts w:ascii="Times New Roman" w:hAnsi="Times New Roman" w:cs="Arial"/>
          <w:color w:val="000000"/>
          <w:sz w:val="20"/>
          <w:szCs w:val="20"/>
          <w:lang w:val="ru-RU"/>
        </w:rPr>
      </w:pPr>
    </w:p>
    <w:p w:rsidR="00581D3F" w:rsidRDefault="00B91801">
      <w:pPr>
        <w:pStyle w:val="a8"/>
        <w:numPr>
          <w:ilvl w:val="0"/>
          <w:numId w:val="3"/>
        </w:numPr>
        <w:spacing w:after="40"/>
        <w:ind w:left="284"/>
        <w:mirrorIndents/>
        <w:jc w:val="both"/>
        <w:rPr>
          <w:rFonts w:ascii="Times New Roman" w:hAnsi="Times New Roman" w:cs="Arial"/>
          <w:color w:val="000000"/>
          <w:sz w:val="20"/>
          <w:szCs w:val="20"/>
          <w:lang w:val="ru-RU"/>
        </w:rPr>
      </w:pPr>
      <w:r>
        <w:rPr>
          <w:rFonts w:ascii="Times New Roman" w:hAnsi="Times New Roman" w:cs="Arial"/>
          <w:b/>
          <w:color w:val="000000"/>
          <w:sz w:val="20"/>
          <w:szCs w:val="20"/>
          <w:lang w:val="ru-RU"/>
        </w:rPr>
        <w:lastRenderedPageBreak/>
        <w:t>Антирадиационные таблетки</w:t>
      </w:r>
      <w:r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 – препарат, отсрочивающий действие радиации. </w:t>
      </w:r>
    </w:p>
    <w:p w:rsidR="00581D3F" w:rsidRPr="00FA15EE" w:rsidRDefault="00B91801" w:rsidP="00B91801">
      <w:pPr>
        <w:spacing w:after="40"/>
        <w:ind w:firstLine="0"/>
        <w:mirrorIndents/>
        <w:jc w:val="both"/>
        <w:rPr>
          <w:rFonts w:ascii="Times New Roman" w:hAnsi="Times New Roman" w:cs="Arial"/>
          <w:color w:val="000000"/>
          <w:sz w:val="20"/>
          <w:szCs w:val="20"/>
          <w:lang w:val="ru-RU"/>
        </w:rPr>
      </w:pPr>
      <w:r w:rsidRPr="00FA15EE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Антирадиационный препарат нужно принимать ДО того как подвергнуться радиации. </w:t>
      </w:r>
    </w:p>
    <w:p w:rsidR="00581D3F" w:rsidRPr="00FA15EE" w:rsidRDefault="00B91801" w:rsidP="00B91801">
      <w:pPr>
        <w:spacing w:after="40"/>
        <w:ind w:firstLine="0"/>
        <w:mirrorIndents/>
        <w:jc w:val="both"/>
        <w:rPr>
          <w:rFonts w:ascii="Times New Roman" w:hAnsi="Times New Roman" w:cs="Arial"/>
          <w:color w:val="000000"/>
          <w:sz w:val="20"/>
          <w:szCs w:val="20"/>
          <w:lang w:val="ru-RU"/>
        </w:rPr>
      </w:pPr>
      <w:r w:rsidRPr="00FA15EE">
        <w:rPr>
          <w:rFonts w:ascii="Times New Roman" w:hAnsi="Times New Roman" w:cs="Arial"/>
          <w:color w:val="000000"/>
          <w:sz w:val="20"/>
          <w:szCs w:val="20"/>
          <w:lang w:val="ru-RU"/>
        </w:rPr>
        <w:t>Персонаж</w:t>
      </w:r>
      <w:r w:rsidR="00FA15EE" w:rsidRPr="00FA15EE">
        <w:rPr>
          <w:rFonts w:ascii="Times New Roman" w:hAnsi="Times New Roman" w:cs="Arial"/>
          <w:color w:val="000000"/>
          <w:sz w:val="20"/>
          <w:szCs w:val="20"/>
          <w:lang w:val="ru-RU"/>
        </w:rPr>
        <w:t>,</w:t>
      </w:r>
      <w:r w:rsidRPr="00FA15EE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 принявший препарат</w:t>
      </w:r>
      <w:r w:rsidR="00FA15EE" w:rsidRPr="00FA15EE">
        <w:rPr>
          <w:rFonts w:ascii="Times New Roman" w:hAnsi="Times New Roman" w:cs="Arial"/>
          <w:color w:val="000000"/>
          <w:sz w:val="20"/>
          <w:szCs w:val="20"/>
          <w:lang w:val="ru-RU"/>
        </w:rPr>
        <w:t>,</w:t>
      </w:r>
      <w:r w:rsidRPr="00FA15EE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 может действовать в ус</w:t>
      </w:r>
      <w:r w:rsidR="00FA15EE" w:rsidRPr="00FA15EE">
        <w:rPr>
          <w:rFonts w:ascii="Times New Roman" w:hAnsi="Times New Roman" w:cs="Arial"/>
          <w:color w:val="000000"/>
          <w:sz w:val="20"/>
          <w:szCs w:val="20"/>
          <w:lang w:val="ru-RU"/>
        </w:rPr>
        <w:t>ловиях радиоактивного заражения</w:t>
      </w:r>
      <w:r w:rsidRPr="00FA15EE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 без защитного костюма. Однако, как только персонаж покинул зараженное помещение</w:t>
      </w:r>
      <w:r w:rsidR="00FA15EE" w:rsidRPr="00FA15EE">
        <w:rPr>
          <w:rFonts w:ascii="Times New Roman" w:hAnsi="Times New Roman" w:cs="Arial"/>
          <w:color w:val="000000"/>
          <w:sz w:val="20"/>
          <w:szCs w:val="20"/>
          <w:lang w:val="ru-RU"/>
        </w:rPr>
        <w:t>,</w:t>
      </w:r>
      <w:r w:rsidRPr="00FA15EE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 у него немедленно начинается лучевая болезнь (персонаж </w:t>
      </w:r>
      <w:r w:rsidRPr="00FA15EE">
        <w:rPr>
          <w:rFonts w:ascii="Times New Roman" w:hAnsi="Times New Roman" w:cs="Arial"/>
          <w:b/>
          <w:color w:val="000000"/>
          <w:sz w:val="20"/>
          <w:szCs w:val="20"/>
          <w:lang w:val="ru-RU"/>
        </w:rPr>
        <w:t>беспомощен</w:t>
      </w:r>
      <w:r w:rsidR="00FA15EE" w:rsidRPr="00FA15EE">
        <w:rPr>
          <w:rFonts w:ascii="Times New Roman" w:hAnsi="Times New Roman" w:cs="Arial"/>
          <w:color w:val="000000"/>
          <w:sz w:val="20"/>
          <w:szCs w:val="20"/>
          <w:lang w:val="ru-RU"/>
        </w:rPr>
        <w:t>).</w:t>
      </w:r>
    </w:p>
    <w:p w:rsidR="00581D3F" w:rsidRPr="00FA15EE" w:rsidRDefault="00B91801" w:rsidP="00B91801">
      <w:pPr>
        <w:spacing w:after="40"/>
        <w:ind w:firstLine="0"/>
        <w:mirrorIndents/>
        <w:jc w:val="both"/>
        <w:rPr>
          <w:rFonts w:ascii="Times New Roman" w:hAnsi="Times New Roman" w:cs="Arial"/>
          <w:color w:val="000000"/>
          <w:sz w:val="20"/>
          <w:szCs w:val="20"/>
          <w:lang w:val="ru-RU"/>
        </w:rPr>
      </w:pPr>
      <w:r w:rsidRPr="00FA15EE">
        <w:rPr>
          <w:rFonts w:ascii="Times New Roman" w:hAnsi="Times New Roman" w:cs="Arial"/>
          <w:color w:val="000000"/>
          <w:sz w:val="20"/>
          <w:szCs w:val="20"/>
          <w:lang w:val="ru-RU"/>
        </w:rPr>
        <w:t>Антирадиационный препар</w:t>
      </w:r>
      <w:r w:rsidRPr="00FA15EE">
        <w:rPr>
          <w:rFonts w:ascii="Times New Roman" w:hAnsi="Times New Roman" w:cs="Arial"/>
          <w:color w:val="000000"/>
          <w:sz w:val="20"/>
          <w:szCs w:val="20"/>
          <w:lang w:val="ru-RU"/>
        </w:rPr>
        <w:t>ат действует одинаково на Людей, Нарнов, Центавров, Минбари. Действие на остальные расы не изучено.</w:t>
      </w:r>
    </w:p>
    <w:p w:rsidR="00581D3F" w:rsidRPr="00FA15EE" w:rsidRDefault="00B91801" w:rsidP="00B91801">
      <w:pPr>
        <w:spacing w:after="40"/>
        <w:ind w:firstLine="0"/>
        <w:mirrorIndents/>
        <w:jc w:val="both"/>
        <w:rPr>
          <w:rFonts w:ascii="Times New Roman" w:hAnsi="Times New Roman" w:cs="Arial"/>
          <w:color w:val="000000"/>
          <w:sz w:val="20"/>
          <w:szCs w:val="20"/>
          <w:lang w:val="ru-RU"/>
        </w:rPr>
      </w:pPr>
      <w:r w:rsidRPr="00FA15EE">
        <w:rPr>
          <w:rFonts w:ascii="Times New Roman" w:hAnsi="Times New Roman" w:cs="Arial"/>
          <w:color w:val="000000"/>
          <w:sz w:val="20"/>
          <w:szCs w:val="20"/>
          <w:lang w:val="ru-RU"/>
        </w:rPr>
        <w:t>Антирадиационный препарат –</w:t>
      </w:r>
      <w:r w:rsidRPr="00FA15EE">
        <w:rPr>
          <w:rFonts w:ascii="Times New Roman" w:hAnsi="Times New Roman" w:cs="Arial"/>
          <w:b/>
          <w:color w:val="000000"/>
          <w:sz w:val="20"/>
          <w:szCs w:val="20"/>
          <w:lang w:val="ru-RU"/>
        </w:rPr>
        <w:t xml:space="preserve"> </w:t>
      </w:r>
      <w:r w:rsidRPr="00FA15EE">
        <w:rPr>
          <w:rFonts w:ascii="Times New Roman" w:hAnsi="Times New Roman" w:cs="Arial"/>
          <w:color w:val="000000"/>
          <w:sz w:val="20"/>
          <w:szCs w:val="20"/>
          <w:lang w:val="ru-RU"/>
        </w:rPr>
        <w:t>ресурс медицинской лаборатории</w:t>
      </w:r>
      <w:r w:rsidR="00FA15EE" w:rsidRPr="00FA15EE">
        <w:rPr>
          <w:rFonts w:ascii="Times New Roman" w:hAnsi="Times New Roman" w:cs="Arial"/>
          <w:color w:val="000000"/>
          <w:sz w:val="20"/>
          <w:szCs w:val="20"/>
          <w:lang w:val="ru-RU"/>
        </w:rPr>
        <w:t xml:space="preserve"> и восполняется за счет производства из панацелина.</w:t>
      </w:r>
    </w:p>
    <w:sectPr w:rsidR="00581D3F" w:rsidRPr="00FA15EE" w:rsidSect="00B91801">
      <w:pgSz w:w="11906" w:h="16838"/>
      <w:pgMar w:top="1134" w:right="707" w:bottom="709" w:left="85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roid Sans Fallback">
    <w:panose1 w:val="00000000000000000000"/>
    <w:charset w:val="00"/>
    <w:family w:val="roman"/>
    <w:notTrueType/>
    <w:pitch w:val="default"/>
  </w:font>
  <w:font w:name="Liberation Sans">
    <w:altName w:val="Arial"/>
    <w:charset w:val="01"/>
    <w:family w:val="swiss"/>
    <w:pitch w:val="variable"/>
  </w:font>
  <w:font w:name="Free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87337"/>
    <w:multiLevelType w:val="hybridMultilevel"/>
    <w:tmpl w:val="E24E6AA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01C38C1"/>
    <w:multiLevelType w:val="multilevel"/>
    <w:tmpl w:val="F5BA8DB2"/>
    <w:lvl w:ilvl="0">
      <w:start w:val="1"/>
      <w:numFmt w:val="bullet"/>
      <w:lvlText w:val=""/>
      <w:lvlJc w:val="left"/>
      <w:pPr>
        <w:ind w:left="1004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2">
    <w:nsid w:val="15312C0B"/>
    <w:multiLevelType w:val="hybridMultilevel"/>
    <w:tmpl w:val="B204EDD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92300D8"/>
    <w:multiLevelType w:val="multilevel"/>
    <w:tmpl w:val="3E28FF0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7E65D8"/>
    <w:multiLevelType w:val="multilevel"/>
    <w:tmpl w:val="CB62F2A8"/>
    <w:lvl w:ilvl="0">
      <w:start w:val="1"/>
      <w:numFmt w:val="bullet"/>
      <w:lvlText w:val=""/>
      <w:lvlJc w:val="left"/>
      <w:pPr>
        <w:ind w:left="1004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5">
    <w:nsid w:val="48791298"/>
    <w:multiLevelType w:val="multilevel"/>
    <w:tmpl w:val="073244D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>
    <w:nsid w:val="51087361"/>
    <w:multiLevelType w:val="multilevel"/>
    <w:tmpl w:val="2F205584"/>
    <w:lvl w:ilvl="0">
      <w:start w:val="1"/>
      <w:numFmt w:val="bullet"/>
      <w:lvlText w:val=""/>
      <w:lvlJc w:val="left"/>
      <w:pPr>
        <w:ind w:left="100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7">
    <w:nsid w:val="6E7D06A6"/>
    <w:multiLevelType w:val="hybridMultilevel"/>
    <w:tmpl w:val="6F72EE5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14522B3"/>
    <w:multiLevelType w:val="hybridMultilevel"/>
    <w:tmpl w:val="D5EC5AA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8"/>
  </w:num>
  <w:num w:numId="7">
    <w:abstractNumId w:val="2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284"/>
  <w:characterSpacingControl w:val="doNotCompress"/>
  <w:compat>
    <w:compatSetting w:name="compatibilityMode" w:uri="http://schemas.microsoft.com/office/word" w:val="12"/>
  </w:compat>
  <w:rsids>
    <w:rsidRoot w:val="00581D3F"/>
    <w:rsid w:val="000A435F"/>
    <w:rsid w:val="002271DE"/>
    <w:rsid w:val="002C500D"/>
    <w:rsid w:val="00382BBF"/>
    <w:rsid w:val="00467ABD"/>
    <w:rsid w:val="00581D3F"/>
    <w:rsid w:val="005B4751"/>
    <w:rsid w:val="006B7593"/>
    <w:rsid w:val="0087631D"/>
    <w:rsid w:val="00A42006"/>
    <w:rsid w:val="00B91801"/>
    <w:rsid w:val="00BA4424"/>
    <w:rsid w:val="00DB49EA"/>
    <w:rsid w:val="00E63BA7"/>
    <w:rsid w:val="00EC4E40"/>
    <w:rsid w:val="00FA15EE"/>
    <w:rsid w:val="00FD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Droid Sans Fallback" w:hAnsi="Calibri" w:cs="Times New Roman"/>
        <w:sz w:val="22"/>
        <w:szCs w:val="22"/>
        <w:lang w:val="ru-R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BBB"/>
    <w:pPr>
      <w:suppressAutoHyphens/>
      <w:spacing w:line="240" w:lineRule="auto"/>
      <w:ind w:firstLine="360"/>
    </w:pPr>
    <w:rPr>
      <w:rFonts w:eastAsia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rFonts w:cs="Courier New"/>
    </w:rPr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FreeSans"/>
    </w:rPr>
  </w:style>
  <w:style w:type="paragraph" w:styleId="a6">
    <w:name w:val="Title"/>
    <w:basedOn w:val="a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7">
    <w:name w:val="index heading"/>
    <w:basedOn w:val="a"/>
    <w:pPr>
      <w:suppressLineNumbers/>
    </w:pPr>
    <w:rPr>
      <w:rFonts w:cs="FreeSans"/>
    </w:rPr>
  </w:style>
  <w:style w:type="paragraph" w:styleId="a8">
    <w:name w:val="List Paragraph"/>
    <w:basedOn w:val="a"/>
    <w:uiPriority w:val="34"/>
    <w:qFormat/>
    <w:rsid w:val="00EB0BBB"/>
    <w:pPr>
      <w:ind w:left="720"/>
      <w:contextualSpacing/>
    </w:pPr>
  </w:style>
  <w:style w:type="table" w:styleId="a9">
    <w:name w:val="Table Grid"/>
    <w:basedOn w:val="a1"/>
    <w:uiPriority w:val="39"/>
    <w:rsid w:val="005B4751"/>
    <w:pPr>
      <w:spacing w:line="240" w:lineRule="auto"/>
    </w:pPr>
    <w:rPr>
      <w:rFonts w:asciiTheme="minorHAnsi" w:eastAsiaTheme="minorHAnsi" w:hAnsiTheme="minorHAnsi" w:cstheme="minorBidi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738</Words>
  <Characters>4209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данил коган</dc:creator>
  <cp:lastModifiedBy>Nina</cp:lastModifiedBy>
  <cp:revision>2</cp:revision>
  <dcterms:created xsi:type="dcterms:W3CDTF">2016-03-03T10:02:00Z</dcterms:created>
  <dcterms:modified xsi:type="dcterms:W3CDTF">2016-03-03T10:02:00Z</dcterms:modified>
  <dc:language>ru-RU</dc:language>
</cp:coreProperties>
</file>