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3B6" w:rsidRPr="007453B6" w:rsidRDefault="007453B6" w:rsidP="007453B6">
      <w:pPr>
        <w:jc w:val="center"/>
        <w:rPr>
          <w:b/>
          <w:sz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55pt;margin-top:-43.9pt;width:467.25pt;height:139.5pt;z-index:-251657216;mso-position-horizontal-relative:text;mso-position-vertical-relative:text;mso-width-relative:page;mso-height-relative:page" wrapcoords="1075 0 416 232 69 813 0 4761 0 10916 243 11148 208 11729 173 16142 728 16723 1803 16723 3190 18581 3224 19394 3606 20671 3918 21484 16642 21484 16815 21484 17648 21368 18341 20903 18306 20439 18445 18581 18480 17071 19901 16723 21461 15794 21600 4297 21427 3716 21565 1858 21600 465 21531 348 20907 0 1075 0">
            <v:imagedata r:id="rId5" o:title="Дисайплс логотип"/>
            <w10:wrap type="square"/>
          </v:shape>
        </w:pict>
      </w:r>
      <w:r w:rsidRPr="007453B6">
        <w:rPr>
          <w:b/>
          <w:sz w:val="28"/>
        </w:rPr>
        <w:t>Правила по допуску оружия ближнего боя</w:t>
      </w:r>
    </w:p>
    <w:p w:rsidR="007453B6" w:rsidRPr="007453B6" w:rsidRDefault="007453B6" w:rsidP="007453B6"/>
    <w:p w:rsidR="007453B6" w:rsidRPr="007453B6" w:rsidRDefault="007453B6" w:rsidP="007453B6">
      <w:r>
        <w:t>1. Общие положения</w:t>
      </w:r>
    </w:p>
    <w:p w:rsidR="007453B6" w:rsidRPr="007453B6" w:rsidRDefault="007453B6" w:rsidP="007453B6">
      <w:r w:rsidRPr="007453B6">
        <w:t xml:space="preserve">1.1. К применению допускается исключительно </w:t>
      </w:r>
      <w:proofErr w:type="spellStart"/>
      <w:r w:rsidRPr="007453B6">
        <w:t>Протектированное</w:t>
      </w:r>
      <w:proofErr w:type="spellEnd"/>
      <w:r w:rsidRPr="007453B6">
        <w:t xml:space="preserve"> Оружие (далее ПО) – оружия, изготовленного из прочного и гибкого пластикового сердечника, заключённого в толстый кожух из лёгкого и прочного Эластичного </w:t>
      </w:r>
      <w:proofErr w:type="spellStart"/>
      <w:r w:rsidRPr="007453B6">
        <w:t>Пенополимера</w:t>
      </w:r>
      <w:proofErr w:type="spellEnd"/>
      <w:r w:rsidRPr="007453B6">
        <w:t xml:space="preserve"> (далее ЭП) и покрытого сверху окрашенным эластичным покрытием.</w:t>
      </w:r>
    </w:p>
    <w:p w:rsidR="007453B6" w:rsidRPr="007453B6" w:rsidRDefault="007453B6" w:rsidP="007453B6">
      <w:r w:rsidRPr="007453B6">
        <w:t xml:space="preserve">1.2. </w:t>
      </w:r>
      <w:proofErr w:type="spellStart"/>
      <w:r w:rsidRPr="007453B6">
        <w:t>Бофферы</w:t>
      </w:r>
      <w:proofErr w:type="spellEnd"/>
      <w:r w:rsidRPr="007453B6">
        <w:t xml:space="preserve">, </w:t>
      </w:r>
      <w:proofErr w:type="spellStart"/>
      <w:r w:rsidRPr="007453B6">
        <w:t>тямбары</w:t>
      </w:r>
      <w:proofErr w:type="spellEnd"/>
      <w:r w:rsidRPr="007453B6">
        <w:t xml:space="preserve">, щиты для </w:t>
      </w:r>
      <w:proofErr w:type="spellStart"/>
      <w:r w:rsidRPr="007453B6">
        <w:t>спортмеча</w:t>
      </w:r>
      <w:proofErr w:type="spellEnd"/>
      <w:r w:rsidRPr="007453B6">
        <w:t xml:space="preserve"> и им подобное </w:t>
      </w:r>
      <w:proofErr w:type="spellStart"/>
      <w:r w:rsidRPr="007453B6">
        <w:t>неантуражное</w:t>
      </w:r>
      <w:proofErr w:type="spellEnd"/>
      <w:r w:rsidRPr="007453B6">
        <w:t xml:space="preserve"> оружие к использованию на игре не допускаются.</w:t>
      </w:r>
    </w:p>
    <w:p w:rsidR="007453B6" w:rsidRPr="007453B6" w:rsidRDefault="007453B6" w:rsidP="007453B6">
      <w:r w:rsidRPr="007453B6">
        <w:t xml:space="preserve">1.3. Всё оружие проходит </w:t>
      </w:r>
      <w:proofErr w:type="spellStart"/>
      <w:r w:rsidRPr="007453B6">
        <w:t>предыгровой</w:t>
      </w:r>
      <w:proofErr w:type="spellEnd"/>
      <w:r w:rsidRPr="007453B6">
        <w:t xml:space="preserve"> контроль и должно быть допущено к игре, о чём свидетельствует чип допуска. Оружие, имеющее </w:t>
      </w:r>
      <w:proofErr w:type="gramStart"/>
      <w:r w:rsidRPr="007453B6">
        <w:t>повреждения, влияющие на его безопасность и эстетику к игре не допускаются</w:t>
      </w:r>
      <w:proofErr w:type="gramEnd"/>
      <w:r w:rsidRPr="007453B6">
        <w:t>.</w:t>
      </w:r>
    </w:p>
    <w:p w:rsidR="007453B6" w:rsidRPr="007453B6" w:rsidRDefault="007453B6" w:rsidP="007453B6">
      <w:r w:rsidRPr="007453B6">
        <w:t>1.4. Колющим оружием на данной игре является исключительно пика. Наносить колющие удары любым другим оружием ЗАПРЕЩЕНО. Наносить пикой рубящие удары ЗАПРЕЩЕНО. Комбинированное колюще</w:t>
      </w:r>
      <w:r>
        <w:t>-рубящее оружие не допускается.</w:t>
      </w:r>
    </w:p>
    <w:p w:rsidR="007453B6" w:rsidRPr="007453B6" w:rsidRDefault="007453B6" w:rsidP="007453B6">
      <w:r>
        <w:t>2. Общие требования</w:t>
      </w:r>
    </w:p>
    <w:p w:rsidR="007453B6" w:rsidRPr="007453B6" w:rsidRDefault="007453B6" w:rsidP="007453B6">
      <w:r w:rsidRPr="007453B6">
        <w:t xml:space="preserve">2.1. Все применяемое на игре ПО должно быть выполнено аккуратно и эстетично – по внешнему виду походить на оружие мира </w:t>
      </w:r>
      <w:proofErr w:type="spellStart"/>
      <w:r>
        <w:t>Дисайплс</w:t>
      </w:r>
      <w:proofErr w:type="spellEnd"/>
      <w:r w:rsidRPr="007453B6">
        <w:t>.</w:t>
      </w:r>
    </w:p>
    <w:p w:rsidR="007453B6" w:rsidRPr="007453B6" w:rsidRDefault="007453B6" w:rsidP="007453B6">
      <w:r w:rsidRPr="007453B6">
        <w:t xml:space="preserve">2.2. Боевая часть </w:t>
      </w:r>
      <w:proofErr w:type="gramStart"/>
      <w:r w:rsidRPr="007453B6">
        <w:t>ПО</w:t>
      </w:r>
      <w:proofErr w:type="gramEnd"/>
      <w:r w:rsidRPr="007453B6">
        <w:t xml:space="preserve"> должна быть </w:t>
      </w:r>
      <w:proofErr w:type="spellStart"/>
      <w:r w:rsidRPr="007453B6">
        <w:t>обмягчена</w:t>
      </w:r>
      <w:proofErr w:type="spellEnd"/>
      <w:r w:rsidRPr="007453B6">
        <w:t xml:space="preserve"> ЭП полностью.</w:t>
      </w:r>
    </w:p>
    <w:p w:rsidR="007453B6" w:rsidRPr="007453B6" w:rsidRDefault="007453B6" w:rsidP="007453B6">
      <w:r w:rsidRPr="007453B6">
        <w:t xml:space="preserve">2.3. На любом участке боевых частей оружия твёрдые детали внутреннего каркаса не должны чётко прощупываться при нажатии на поверхность </w:t>
      </w:r>
      <w:proofErr w:type="gramStart"/>
      <w:r w:rsidRPr="007453B6">
        <w:t>ПО</w:t>
      </w:r>
      <w:proofErr w:type="gramEnd"/>
      <w:r w:rsidRPr="007453B6">
        <w:t>.</w:t>
      </w:r>
    </w:p>
    <w:p w:rsidR="007453B6" w:rsidRPr="007453B6" w:rsidRDefault="007453B6" w:rsidP="007453B6">
      <w:r w:rsidRPr="007453B6">
        <w:t xml:space="preserve">2.4. Рекомендуемая твёрдость поверхности </w:t>
      </w:r>
      <w:proofErr w:type="gramStart"/>
      <w:r w:rsidRPr="007453B6">
        <w:t>ПО</w:t>
      </w:r>
      <w:proofErr w:type="gramEnd"/>
      <w:r w:rsidRPr="007453B6">
        <w:t xml:space="preserve"> </w:t>
      </w:r>
      <w:proofErr w:type="gramStart"/>
      <w:r w:rsidRPr="007453B6">
        <w:t>на</w:t>
      </w:r>
      <w:proofErr w:type="gramEnd"/>
      <w:r w:rsidRPr="007453B6">
        <w:t xml:space="preserve"> любом участке боевой части оружия 15-30А по </w:t>
      </w:r>
      <w:proofErr w:type="spellStart"/>
      <w:r w:rsidRPr="007453B6">
        <w:t>Шору</w:t>
      </w:r>
      <w:proofErr w:type="spellEnd"/>
      <w:r w:rsidRPr="007453B6">
        <w:t xml:space="preserve">. На древках инерционного оружия, кромках и поверхности щитов 25-35А по </w:t>
      </w:r>
      <w:proofErr w:type="spellStart"/>
      <w:r w:rsidRPr="007453B6">
        <w:t>Шору</w:t>
      </w:r>
      <w:proofErr w:type="spellEnd"/>
      <w:r w:rsidRPr="007453B6">
        <w:t>.</w:t>
      </w:r>
    </w:p>
    <w:p w:rsidR="007453B6" w:rsidRPr="007453B6" w:rsidRDefault="007453B6" w:rsidP="007453B6">
      <w:r w:rsidRPr="007453B6">
        <w:t>2.5. Рекомендуемый вес оружия 300-800 грамм на метр длины.</w:t>
      </w:r>
    </w:p>
    <w:p w:rsidR="007453B6" w:rsidRPr="007453B6" w:rsidRDefault="007453B6" w:rsidP="007453B6">
      <w:r w:rsidRPr="007453B6">
        <w:t>2.6. Общий вес оружия не должен превышать 2000 грамм.</w:t>
      </w:r>
    </w:p>
    <w:p w:rsidR="007453B6" w:rsidRPr="007453B6" w:rsidRDefault="007453B6" w:rsidP="007453B6">
      <w:r w:rsidRPr="007453B6">
        <w:t xml:space="preserve">2.7. Допуск оружия производится по совокупности всех его параметров – твёрдости, веса, упругости материала исполнения, длины и распределения центра тяжести. Все образцы, не соответствующие некоторым рекомендуемым параметрам будут </w:t>
      </w:r>
      <w:proofErr w:type="gramStart"/>
      <w:r w:rsidRPr="007453B6">
        <w:t>допущены</w:t>
      </w:r>
      <w:proofErr w:type="gramEnd"/>
      <w:r w:rsidRPr="007453B6">
        <w:t>/не допущены индивидуально.</w:t>
      </w:r>
    </w:p>
    <w:p w:rsidR="007453B6" w:rsidRPr="007453B6" w:rsidRDefault="007453B6" w:rsidP="007453B6">
      <w:r w:rsidRPr="007453B6">
        <w:t xml:space="preserve">2.8. Оружие, твёрдость или вес которого более чем на 50% </w:t>
      </w:r>
      <w:proofErr w:type="gramStart"/>
      <w:r w:rsidRPr="007453B6">
        <w:t>превосходит любой из предельно допустимых параметров однозначно не будет</w:t>
      </w:r>
      <w:proofErr w:type="gramEnd"/>
      <w:r w:rsidRPr="007453B6">
        <w:t xml:space="preserve"> допущено.</w:t>
      </w:r>
    </w:p>
    <w:p w:rsidR="007453B6" w:rsidRPr="007453B6" w:rsidRDefault="007453B6" w:rsidP="007453B6">
      <w:r w:rsidRPr="007453B6">
        <w:lastRenderedPageBreak/>
        <w:t xml:space="preserve">2.9. К оружию, размеры которого </w:t>
      </w:r>
      <w:proofErr w:type="gramStart"/>
      <w:r w:rsidRPr="007453B6">
        <w:t>превышают максимальные рекомендуемые</w:t>
      </w:r>
      <w:proofErr w:type="gramEnd"/>
      <w:r w:rsidRPr="007453B6">
        <w:t xml:space="preserve"> будут предъявляться повышенные требован</w:t>
      </w:r>
      <w:r w:rsidR="003B6943">
        <w:t xml:space="preserve">ия по эстетике и безопасности. </w:t>
      </w:r>
    </w:p>
    <w:p w:rsidR="007453B6" w:rsidRPr="007453B6" w:rsidRDefault="003B6943" w:rsidP="007453B6">
      <w:r>
        <w:t>3. Клинковое оружие</w:t>
      </w:r>
    </w:p>
    <w:p w:rsidR="007453B6" w:rsidRPr="007453B6" w:rsidRDefault="007453B6" w:rsidP="007453B6">
      <w:r w:rsidRPr="007453B6">
        <w:t>3.1. Клинки должны быть гибкими и прочными – клинок должен выдерживать сильное изгибание без треска в стержне и самостоятельно возвращаться в первоначальное состояние. При этом он не должен быть излишне гибким и склонным к «</w:t>
      </w:r>
      <w:proofErr w:type="spellStart"/>
      <w:r w:rsidRPr="007453B6">
        <w:t>захлёсту</w:t>
      </w:r>
      <w:proofErr w:type="spellEnd"/>
      <w:r w:rsidRPr="007453B6">
        <w:t>». Такие образцы допущены не будут.</w:t>
      </w:r>
    </w:p>
    <w:p w:rsidR="007453B6" w:rsidRPr="007453B6" w:rsidRDefault="007453B6" w:rsidP="007453B6">
      <w:r w:rsidRPr="007453B6">
        <w:t>3.2. Для клинкового оружия малой длины (ножи и кинжалы до 30 см общая длина) допустимо изготовление без стержня. При этом оружие не должно провисать под собственным весом и быть излишне мягким.</w:t>
      </w:r>
    </w:p>
    <w:p w:rsidR="007453B6" w:rsidRPr="007453B6" w:rsidRDefault="007453B6" w:rsidP="007453B6">
      <w:r w:rsidRPr="007453B6">
        <w:t>3.3. Гарда клинкового оружия должна быть эластичной (гнуться при нажатии и возвращаться в первоначальное положение после снятия нагрузки). Использование внутренних каркасов в гарде из металла или твёрдого пластика недопустимо.</w:t>
      </w:r>
    </w:p>
    <w:p w:rsidR="007453B6" w:rsidRPr="007453B6" w:rsidRDefault="007453B6" w:rsidP="007453B6">
      <w:r w:rsidRPr="007453B6">
        <w:t>3.4. Рекомендуемая длина кли</w:t>
      </w:r>
      <w:r>
        <w:t>нкового оружия не более 200 см.</w:t>
      </w:r>
    </w:p>
    <w:p w:rsidR="007453B6" w:rsidRPr="007453B6" w:rsidRDefault="007453B6" w:rsidP="007453B6">
      <w:r w:rsidRPr="007453B6">
        <w:t>4. Инерционное оружие (топоры, булавы и прочее оружие, в котором центр тяжести сильно</w:t>
      </w:r>
      <w:r>
        <w:t xml:space="preserve"> смещён к боевой части оружия).</w:t>
      </w:r>
    </w:p>
    <w:p w:rsidR="007453B6" w:rsidRPr="007453B6" w:rsidRDefault="007453B6" w:rsidP="007453B6">
      <w:r w:rsidRPr="007453B6">
        <w:t>4.1. Для стержня в древке инерционного оружия необходимо использовать менее гибкие стержни, нежели в клинках. Излишне гибкие образцы, склонные к «</w:t>
      </w:r>
      <w:proofErr w:type="spellStart"/>
      <w:r w:rsidRPr="007453B6">
        <w:t>захлёсту</w:t>
      </w:r>
      <w:proofErr w:type="spellEnd"/>
      <w:r w:rsidRPr="007453B6">
        <w:t>» могут быть не допущены.</w:t>
      </w:r>
    </w:p>
    <w:p w:rsidR="007453B6" w:rsidRPr="007453B6" w:rsidRDefault="007453B6" w:rsidP="007453B6">
      <w:r w:rsidRPr="007453B6">
        <w:t>4.2. Кожух из ЭП на ударных частях инерционного оружия (рубящих кромках топоров, ударных частях дубинок и т.д.) должен быть не менее 20 мм толщиной. На не предназначенных для удара боевых частях оружия (плоскость лезвия топоров и т.д.) слой ЭП должен быть не менее 5 мм.</w:t>
      </w:r>
    </w:p>
    <w:p w:rsidR="007453B6" w:rsidRPr="007453B6" w:rsidRDefault="007453B6" w:rsidP="007453B6">
      <w:r w:rsidRPr="007453B6">
        <w:t>4.3. Ударные части инерционного оружия не должны прокручиваться или ёрзать на стержне.</w:t>
      </w:r>
    </w:p>
    <w:p w:rsidR="007453B6" w:rsidRPr="007453B6" w:rsidRDefault="007453B6" w:rsidP="007453B6">
      <w:r w:rsidRPr="007453B6">
        <w:t>4.4. К материалу изготовления ударных частей инерционного оружия предъявляются повышенные требования в плане мягкости и лёгкости ударной части.</w:t>
      </w:r>
    </w:p>
    <w:p w:rsidR="007453B6" w:rsidRPr="007453B6" w:rsidRDefault="007453B6" w:rsidP="007453B6">
      <w:r w:rsidRPr="007453B6">
        <w:t xml:space="preserve">4.5. У различных цепных модификаций инерционного оружия – кистеней, цепных </w:t>
      </w:r>
      <w:proofErr w:type="spellStart"/>
      <w:r w:rsidRPr="007453B6">
        <w:t>моргенштернов</w:t>
      </w:r>
      <w:proofErr w:type="spellEnd"/>
      <w:r w:rsidRPr="007453B6">
        <w:t xml:space="preserve"> и цепов, цепь так же должна быть мягкой. </w:t>
      </w:r>
    </w:p>
    <w:p w:rsidR="007453B6" w:rsidRPr="007453B6" w:rsidRDefault="007453B6" w:rsidP="007453B6">
      <w:r w:rsidRPr="007453B6">
        <w:t>4.6. Рекомендуемая длина ин</w:t>
      </w:r>
      <w:r>
        <w:t>ерционного оружия не более 1,5м</w:t>
      </w:r>
    </w:p>
    <w:p w:rsidR="007453B6" w:rsidRPr="007453B6" w:rsidRDefault="007453B6" w:rsidP="007453B6">
      <w:r w:rsidRPr="007453B6">
        <w:t xml:space="preserve">5. Древковое оружие (алебарды, </w:t>
      </w:r>
      <w:proofErr w:type="spellStart"/>
      <w:r w:rsidRPr="007453B6">
        <w:t>глефы</w:t>
      </w:r>
      <w:proofErr w:type="spellEnd"/>
      <w:r w:rsidRPr="007453B6">
        <w:t xml:space="preserve">, </w:t>
      </w:r>
      <w:proofErr w:type="spellStart"/>
      <w:r w:rsidRPr="007453B6">
        <w:t>вульжи</w:t>
      </w:r>
      <w:proofErr w:type="spellEnd"/>
      <w:r w:rsidRPr="007453B6">
        <w:t>, протазаны</w:t>
      </w:r>
      <w:r>
        <w:t xml:space="preserve">, </w:t>
      </w:r>
      <w:proofErr w:type="spellStart"/>
      <w:r>
        <w:t>совни</w:t>
      </w:r>
      <w:proofErr w:type="spellEnd"/>
      <w:r>
        <w:t xml:space="preserve"> и т.п. а так же посохи)</w:t>
      </w:r>
    </w:p>
    <w:p w:rsidR="007453B6" w:rsidRPr="007453B6" w:rsidRDefault="007453B6" w:rsidP="007453B6">
      <w:r w:rsidRPr="007453B6">
        <w:t>5.1. Для стержня в древковом оружии, из-за его большой длины, необходимо использовать более жёсткие и прочные стержни. Излишне гибкие образцы, склонные к «</w:t>
      </w:r>
      <w:proofErr w:type="spellStart"/>
      <w:r w:rsidRPr="007453B6">
        <w:t>захлёсту</w:t>
      </w:r>
      <w:proofErr w:type="spellEnd"/>
      <w:r w:rsidRPr="007453B6">
        <w:t>» могут быть не допущены.</w:t>
      </w:r>
    </w:p>
    <w:p w:rsidR="003B6943" w:rsidRDefault="007453B6" w:rsidP="007453B6">
      <w:r w:rsidRPr="007453B6">
        <w:t>5.2. Кожух из ЭП на ударных частях древкового (рубящих кромках алебард) должен быть не менее 20 мм толщиной. На не предназначенных для удара боевых частях оружия (плоскость лезвия алебард) слой ЭП должен быть не менее 5 мм.</w:t>
      </w:r>
    </w:p>
    <w:p w:rsidR="007453B6" w:rsidRPr="007453B6" w:rsidRDefault="007453B6" w:rsidP="007453B6">
      <w:r w:rsidRPr="007453B6">
        <w:lastRenderedPageBreak/>
        <w:t xml:space="preserve">5.3. Толщина </w:t>
      </w:r>
      <w:proofErr w:type="spellStart"/>
      <w:r w:rsidRPr="007453B6">
        <w:t>протектирующего</w:t>
      </w:r>
      <w:proofErr w:type="spellEnd"/>
      <w:r w:rsidRPr="007453B6">
        <w:t xml:space="preserve"> слоя на древках топоров, алебард и прочего ударного и рубящего древкового оружия не должна быть меньше 10 мм. Твёрдый каркас древка не должен прощупываться через </w:t>
      </w:r>
      <w:proofErr w:type="spellStart"/>
      <w:r w:rsidRPr="007453B6">
        <w:t>протектирующий</w:t>
      </w:r>
      <w:proofErr w:type="spellEnd"/>
      <w:r w:rsidRPr="007453B6">
        <w:t xml:space="preserve"> слой.</w:t>
      </w:r>
    </w:p>
    <w:p w:rsidR="007453B6" w:rsidRPr="007453B6" w:rsidRDefault="007453B6" w:rsidP="007453B6">
      <w:r w:rsidRPr="007453B6">
        <w:t>5.4. Рекомендуемая длина древкового рубя</w:t>
      </w:r>
      <w:r>
        <w:t>щего оружия не более 2,3 метра.</w:t>
      </w:r>
    </w:p>
    <w:p w:rsidR="007453B6" w:rsidRPr="007453B6" w:rsidRDefault="007453B6" w:rsidP="007453B6">
      <w:r w:rsidRPr="007453B6">
        <w:t>6. Пики (колющее древковое оружие, вне за</w:t>
      </w:r>
      <w:r>
        <w:t>висимости от его внешнего вида)</w:t>
      </w:r>
    </w:p>
    <w:p w:rsidR="007453B6" w:rsidRPr="007453B6" w:rsidRDefault="007453B6" w:rsidP="007453B6">
      <w:r w:rsidRPr="007453B6">
        <w:t xml:space="preserve">6.1. </w:t>
      </w:r>
      <w:proofErr w:type="gramStart"/>
      <w:r w:rsidRPr="007453B6">
        <w:t>Диаметр кончика наконечника пики/копья должен быть не менее 5 см. Толщина ЭП на кончике должна быть тоже не менее 3 см. При этом наконечник должен быть устроен таким образом, чтобы даже при сильных колющих ударах его кончик не «падал» в сторону, а сминался, возвращаясь в первоначальное состояние после снятия нагрузки.</w:t>
      </w:r>
      <w:proofErr w:type="gramEnd"/>
    </w:p>
    <w:p w:rsidR="007453B6" w:rsidRPr="007453B6" w:rsidRDefault="007453B6" w:rsidP="007453B6">
      <w:r w:rsidRPr="007453B6">
        <w:t>6.2. Древко пики должно быть покрыто ЭП толщиной не менее 5 мм минимум на 100 см, считая длину наконечника.</w:t>
      </w:r>
    </w:p>
    <w:p w:rsidR="007453B6" w:rsidRPr="007453B6" w:rsidRDefault="007453B6" w:rsidP="007453B6">
      <w:r w:rsidRPr="007453B6">
        <w:t>6.3. Древко пики не должно сильно изгибаться под собственной тяжестью и тяжестью наконечника. Излишне гибкие образцы не будут допущены.</w:t>
      </w:r>
    </w:p>
    <w:p w:rsidR="007453B6" w:rsidRPr="007453B6" w:rsidRDefault="007453B6" w:rsidP="007453B6">
      <w:r w:rsidRPr="007453B6">
        <w:t>6.4. Рекомен</w:t>
      </w:r>
      <w:r>
        <w:t>дуемая длина пики не более 3 м.</w:t>
      </w:r>
    </w:p>
    <w:p w:rsidR="007453B6" w:rsidRPr="007453B6" w:rsidRDefault="007453B6" w:rsidP="007453B6">
      <w:r>
        <w:t>7. Метательное оружие</w:t>
      </w:r>
    </w:p>
    <w:p w:rsidR="007453B6" w:rsidRPr="007453B6" w:rsidRDefault="007453B6" w:rsidP="007453B6">
      <w:r w:rsidRPr="007453B6">
        <w:t>7.1. Всё метательное оружие должно быть предельно лёгким и мягким. При этом оно должно при броске на дистанции до 5 метров уверенно поражать фигуру стоящего человека.</w:t>
      </w:r>
    </w:p>
    <w:p w:rsidR="007453B6" w:rsidRPr="007453B6" w:rsidRDefault="007453B6" w:rsidP="007453B6">
      <w:r w:rsidRPr="007453B6">
        <w:t xml:space="preserve">7.2. Метательное оружие не должно иметь </w:t>
      </w:r>
      <w:r>
        <w:t>в своей основе ЖЁСТКОГО стержня</w:t>
      </w:r>
    </w:p>
    <w:p w:rsidR="007453B6" w:rsidRPr="007453B6" w:rsidRDefault="007453B6" w:rsidP="007453B6">
      <w:r>
        <w:t>8. Щиты</w:t>
      </w:r>
    </w:p>
    <w:p w:rsidR="007453B6" w:rsidRPr="007453B6" w:rsidRDefault="007453B6" w:rsidP="007453B6">
      <w:r w:rsidRPr="007453B6">
        <w:t>8.1. Щиты должны быть мягкими, лёгкими и прочными. На тыльной стороне щита не должно быть торчащих болтов, шурупов и прочих деталей крепежа, могущих нанести травму или повредить оружие.</w:t>
      </w:r>
    </w:p>
    <w:p w:rsidR="007453B6" w:rsidRPr="007453B6" w:rsidRDefault="007453B6" w:rsidP="007453B6">
      <w:r w:rsidRPr="007453B6">
        <w:t xml:space="preserve">8.2. К игре допускаются только щиты, </w:t>
      </w:r>
      <w:proofErr w:type="spellStart"/>
      <w:r w:rsidRPr="007453B6">
        <w:t>протектированные</w:t>
      </w:r>
      <w:proofErr w:type="spellEnd"/>
      <w:r w:rsidRPr="007453B6">
        <w:t xml:space="preserve"> полностью – плоскость, кромки и </w:t>
      </w:r>
      <w:proofErr w:type="spellStart"/>
      <w:r w:rsidRPr="007453B6">
        <w:t>умбон</w:t>
      </w:r>
      <w:proofErr w:type="spellEnd"/>
      <w:r w:rsidRPr="007453B6">
        <w:t xml:space="preserve"> (если он есть). </w:t>
      </w:r>
      <w:proofErr w:type="gramStart"/>
      <w:r w:rsidRPr="007453B6">
        <w:t>Внутренняя</w:t>
      </w:r>
      <w:proofErr w:type="gramEnd"/>
      <w:r w:rsidRPr="007453B6">
        <w:t xml:space="preserve"> стороны щита может быть не </w:t>
      </w:r>
      <w:proofErr w:type="spellStart"/>
      <w:r w:rsidRPr="007453B6">
        <w:t>протектированной</w:t>
      </w:r>
      <w:proofErr w:type="spellEnd"/>
      <w:r w:rsidRPr="007453B6">
        <w:t>.</w:t>
      </w:r>
    </w:p>
    <w:p w:rsidR="007453B6" w:rsidRPr="007453B6" w:rsidRDefault="007453B6" w:rsidP="007453B6">
      <w:r w:rsidRPr="007453B6">
        <w:t xml:space="preserve">8.3. Толщина </w:t>
      </w:r>
      <w:proofErr w:type="spellStart"/>
      <w:r w:rsidRPr="007453B6">
        <w:t>протектирующего</w:t>
      </w:r>
      <w:proofErr w:type="spellEnd"/>
      <w:r w:rsidRPr="007453B6">
        <w:t xml:space="preserve"> слоя на кромках щита должна быть не менее 2 см</w:t>
      </w:r>
    </w:p>
    <w:p w:rsidR="007453B6" w:rsidRPr="007453B6" w:rsidRDefault="007453B6" w:rsidP="007453B6">
      <w:r w:rsidRPr="007453B6">
        <w:t xml:space="preserve">При этом даже при СИЛЬНОМ нажатии пальцем на </w:t>
      </w:r>
      <w:proofErr w:type="spellStart"/>
      <w:r w:rsidRPr="007453B6">
        <w:t>протектирующий</w:t>
      </w:r>
      <w:proofErr w:type="spellEnd"/>
      <w:r w:rsidRPr="007453B6">
        <w:t xml:space="preserve"> слой кромки щита твёрдый внутренний каркас щита не должен прощупываться.</w:t>
      </w:r>
    </w:p>
    <w:p w:rsidR="007453B6" w:rsidRPr="007453B6" w:rsidRDefault="007453B6" w:rsidP="007453B6">
      <w:r w:rsidRPr="007453B6">
        <w:t xml:space="preserve">8.4. Толщина </w:t>
      </w:r>
      <w:proofErr w:type="spellStart"/>
      <w:r w:rsidRPr="007453B6">
        <w:t>протектирующего</w:t>
      </w:r>
      <w:proofErr w:type="spellEnd"/>
      <w:r w:rsidRPr="007453B6">
        <w:t xml:space="preserve"> слоя на плоскости щита должна быть не менее 8 мм.</w:t>
      </w:r>
    </w:p>
    <w:p w:rsidR="007453B6" w:rsidRPr="007453B6" w:rsidRDefault="007453B6" w:rsidP="007453B6">
      <w:r w:rsidRPr="007453B6">
        <w:t>8.5.Умбон должен быть мягким полностью – изготовленным из ЭП или пустотелым из мягкой резины.</w:t>
      </w:r>
    </w:p>
    <w:p w:rsidR="007453B6" w:rsidRPr="007453B6" w:rsidRDefault="007453B6" w:rsidP="007453B6">
      <w:r w:rsidRPr="007453B6">
        <w:t>8.6. Масса щита не должна превышать 6 кг на 1 м</w:t>
      </w:r>
      <w:proofErr w:type="gramStart"/>
      <w:r w:rsidRPr="007453B6">
        <w:t>2</w:t>
      </w:r>
      <w:proofErr w:type="gramEnd"/>
      <w:r w:rsidRPr="007453B6">
        <w:t xml:space="preserve"> защитной поверхности щита.</w:t>
      </w:r>
    </w:p>
    <w:p w:rsidR="007453B6" w:rsidRDefault="007453B6" w:rsidP="007453B6">
      <w:r w:rsidRPr="007453B6">
        <w:t>8.7. Рекомендуемые размеры щитов не должны превышать 140 см в высоту и 70 см в ширину.</w:t>
      </w:r>
    </w:p>
    <w:p w:rsidR="003B6943" w:rsidRDefault="003B6943" w:rsidP="007453B6">
      <w:pPr>
        <w:jc w:val="center"/>
        <w:rPr>
          <w:b/>
          <w:sz w:val="28"/>
        </w:rPr>
      </w:pPr>
    </w:p>
    <w:p w:rsidR="007453B6" w:rsidRPr="007453B6" w:rsidRDefault="007453B6" w:rsidP="007453B6">
      <w:pPr>
        <w:jc w:val="center"/>
      </w:pPr>
      <w:bookmarkStart w:id="0" w:name="_GoBack"/>
      <w:bookmarkEnd w:id="0"/>
      <w:r w:rsidRPr="007453B6">
        <w:rPr>
          <w:b/>
          <w:sz w:val="28"/>
        </w:rPr>
        <w:lastRenderedPageBreak/>
        <w:t>Допуск дистанционного (луки и арбалеты) оружия</w:t>
      </w:r>
    </w:p>
    <w:p w:rsidR="007453B6" w:rsidRDefault="007453B6" w:rsidP="007453B6"/>
    <w:p w:rsidR="007453B6" w:rsidRDefault="007453B6" w:rsidP="007453B6">
      <w:r>
        <w:t>Луки и арбалеты</w:t>
      </w:r>
    </w:p>
    <w:p w:rsidR="007453B6" w:rsidRDefault="007453B6" w:rsidP="007453B6">
      <w:r>
        <w:t xml:space="preserve">1. На игру допускаются луки с натяжением до 14 кг (=31 фунт) и скоростью полета стрелы не более 33 м/с (=110 </w:t>
      </w:r>
      <w:proofErr w:type="spellStart"/>
      <w:r>
        <w:t>fps</w:t>
      </w:r>
      <w:proofErr w:type="spellEnd"/>
      <w:r>
        <w:t xml:space="preserve">). При допуске лук будет натягиваться на всю длину стрелы, до </w:t>
      </w:r>
      <w:proofErr w:type="spellStart"/>
      <w:r>
        <w:t>гуманизатора</w:t>
      </w:r>
      <w:proofErr w:type="spellEnd"/>
      <w:r>
        <w:t xml:space="preserve">. Ограничители хода тетивы при замерах не учитываются. Изменение </w:t>
      </w:r>
      <w:proofErr w:type="gramStart"/>
      <w:r>
        <w:t>длинны тетивы не допускается</w:t>
      </w:r>
      <w:proofErr w:type="gramEnd"/>
      <w:r>
        <w:t xml:space="preserve">. </w:t>
      </w:r>
      <w:proofErr w:type="gramStart"/>
      <w:r>
        <w:t xml:space="preserve">Луки со стрелами длиннее 75см до </w:t>
      </w:r>
      <w:proofErr w:type="spellStart"/>
      <w:r>
        <w:t>гуманизатора</w:t>
      </w:r>
      <w:proofErr w:type="spellEnd"/>
      <w:r>
        <w:t xml:space="preserve"> будут допускаться с особыми пристрастием.</w:t>
      </w:r>
      <w:proofErr w:type="gramEnd"/>
    </w:p>
    <w:p w:rsidR="007453B6" w:rsidRDefault="007453B6" w:rsidP="007453B6">
      <w:r>
        <w:t xml:space="preserve">2. На игру допускаются арбалеты с натяжение до 18 кг (=39 фунтов) при ходе тетивы не более 25 см и скоростью полета болта не более не более 33 м/с (=110 </w:t>
      </w:r>
      <w:proofErr w:type="spellStart"/>
      <w:r>
        <w:t>fps</w:t>
      </w:r>
      <w:proofErr w:type="spellEnd"/>
      <w:r>
        <w:t>).</w:t>
      </w:r>
    </w:p>
    <w:p w:rsidR="007453B6" w:rsidRDefault="007453B6" w:rsidP="007453B6">
      <w:r>
        <w:t xml:space="preserve">3. Не допускаются луки с "окном" и пистолетной/анатомической рукояткой, блочные луки и арбалеты, луки и </w:t>
      </w:r>
      <w:proofErr w:type="gramStart"/>
      <w:r>
        <w:t>арбалеты</w:t>
      </w:r>
      <w:proofErr w:type="gramEnd"/>
      <w:r>
        <w:t xml:space="preserve"> имевшие поломку которая не была полностью устранена.</w:t>
      </w:r>
    </w:p>
    <w:p w:rsidR="007453B6" w:rsidRDefault="007453B6" w:rsidP="007453B6">
      <w:r>
        <w:t xml:space="preserve">4. Древка игровых стрел и болтов должны быть ровными и иметь в поперечном сечении круглую форму, не иметь заноз, трещин, сколов и заусениц. Допускаются деревянные древки не тоньше 8мм или </w:t>
      </w:r>
      <w:proofErr w:type="spellStart"/>
      <w:r>
        <w:t>фибергласовые</w:t>
      </w:r>
      <w:proofErr w:type="spellEnd"/>
      <w:r>
        <w:t xml:space="preserve"> не тоньше 6,7мм. Игровые стрелы и болты должны быть с эстетичным и прочным "оперением" без режущих кромок (т.е. стрелы с оперениями из обрезков пластиковых бутылок и т.п. допущены не будут), иметь нормальный баланс (центр тяжести не дальше 1/3 длинны от наконечника) и весить не больше 67 грамм.</w:t>
      </w:r>
    </w:p>
    <w:p w:rsidR="007453B6" w:rsidRDefault="007453B6" w:rsidP="007453B6">
      <w:r>
        <w:t>Стрелы (НЕ болты) должны иметь тройное (или большее) оперение, быть не короче 65см.</w:t>
      </w:r>
    </w:p>
    <w:p w:rsidR="007453B6" w:rsidRDefault="007453B6" w:rsidP="007453B6">
      <w:r>
        <w:t xml:space="preserve">5. </w:t>
      </w:r>
      <w:proofErr w:type="gramStart"/>
      <w:r>
        <w:t xml:space="preserve">Наконечники игровых стрел и болтов должны иметь диаметр эстетичной и мягкой боевой части из ЭП не менее 5 см, диаметром закладного элемента на торце древка не менее 25мм (5 рублей), толщиной амортизирующих слоев над закладным элементом не менее 30мм и с мягкостью в диапазоне 9-19 по </w:t>
      </w:r>
      <w:proofErr w:type="spellStart"/>
      <w:r>
        <w:t>Шору</w:t>
      </w:r>
      <w:proofErr w:type="spellEnd"/>
      <w:r>
        <w:t xml:space="preserve"> А. Даже при сильном давлении на головную часть древко или сердечник не должно</w:t>
      </w:r>
      <w:proofErr w:type="gramEnd"/>
      <w:r>
        <w:t xml:space="preserve"> прощупываться. При сомнении в прочности древка или боевой части игровых болтов и стрел может производиться тестовый отстрел. </w:t>
      </w:r>
      <w:proofErr w:type="gramStart"/>
      <w:r>
        <w:t>Также стрела или болт могут быть разобраны для ознакомления с ее конструкцией.</w:t>
      </w:r>
      <w:proofErr w:type="gramEnd"/>
    </w:p>
    <w:p w:rsidR="007453B6" w:rsidRDefault="007453B6" w:rsidP="007453B6">
      <w:r>
        <w:t>6. Стрелковое оружие допускается комплексно (</w:t>
      </w:r>
      <w:proofErr w:type="spellStart"/>
      <w:r>
        <w:t>лук+стрелы</w:t>
      </w:r>
      <w:proofErr w:type="spellEnd"/>
      <w:r>
        <w:t xml:space="preserve">, </w:t>
      </w:r>
      <w:proofErr w:type="spellStart"/>
      <w:r>
        <w:t>арбалет+болты</w:t>
      </w:r>
      <w:proofErr w:type="spellEnd"/>
      <w:r>
        <w:t>), пользоваться чуж</w:t>
      </w:r>
      <w:r>
        <w:t>ими стрелами/болтами запрещено э</w:t>
      </w:r>
      <w:r>
        <w:t>кзотическое дистанционное оружие</w:t>
      </w:r>
    </w:p>
    <w:p w:rsidR="007453B6" w:rsidRDefault="007453B6" w:rsidP="007453B6">
      <w:r>
        <w:t xml:space="preserve">7. Все остальные образцы дистанционного оружия попадают в категорию "экзотического", рассматриваются и допускаются индивидуально. При подаче заявки на рассмотрение имейте </w:t>
      </w:r>
      <w:proofErr w:type="gramStart"/>
      <w:r>
        <w:t>ввиду</w:t>
      </w:r>
      <w:proofErr w:type="gramEnd"/>
      <w:r>
        <w:t xml:space="preserve"> </w:t>
      </w:r>
      <w:proofErr w:type="gramStart"/>
      <w:r>
        <w:t>ограниченность</w:t>
      </w:r>
      <w:proofErr w:type="gramEnd"/>
      <w:r>
        <w:t xml:space="preserve"> хождения такого оружия у различных рас.</w:t>
      </w:r>
    </w:p>
    <w:p w:rsidR="007453B6" w:rsidRDefault="007453B6" w:rsidP="007453B6">
      <w:r>
        <w:t>8. Метательное оружие (</w:t>
      </w:r>
      <w:proofErr w:type="gramStart"/>
      <w:r>
        <w:t>например</w:t>
      </w:r>
      <w:proofErr w:type="gramEnd"/>
      <w:r>
        <w:t xml:space="preserve"> метательные ножи) описывается в пункте 6 Правил:  Допуск оружия ближнего боя</w:t>
      </w:r>
    </w:p>
    <w:p w:rsidR="007453B6" w:rsidRDefault="007453B6" w:rsidP="007453B6">
      <w:r>
        <w:t xml:space="preserve">9. Дистанционное оружие на базе </w:t>
      </w:r>
      <w:proofErr w:type="spellStart"/>
      <w:r>
        <w:t>NERF</w:t>
      </w:r>
      <w:proofErr w:type="gramStart"/>
      <w:r>
        <w:t>а</w:t>
      </w:r>
      <w:proofErr w:type="spellEnd"/>
      <w:proofErr w:type="gramEnd"/>
      <w:r>
        <w:t xml:space="preserve"> не допускается.</w:t>
      </w:r>
    </w:p>
    <w:p w:rsidR="007453B6" w:rsidRDefault="007453B6" w:rsidP="007453B6">
      <w:r>
        <w:t>10.Сарбаканы не допускаются.</w:t>
      </w:r>
    </w:p>
    <w:p w:rsidR="007453B6" w:rsidRDefault="007453B6" w:rsidP="007453B6"/>
    <w:p w:rsidR="007453B6" w:rsidRDefault="007453B6" w:rsidP="007453B6"/>
    <w:p w:rsidR="007453B6" w:rsidRPr="007453B6" w:rsidRDefault="007453B6" w:rsidP="007453B6">
      <w:pPr>
        <w:jc w:val="center"/>
        <w:rPr>
          <w:b/>
          <w:sz w:val="28"/>
        </w:rPr>
      </w:pPr>
      <w:r w:rsidRPr="007453B6">
        <w:rPr>
          <w:b/>
          <w:sz w:val="28"/>
        </w:rPr>
        <w:lastRenderedPageBreak/>
        <w:t>Правила по допуску доспехов</w:t>
      </w:r>
    </w:p>
    <w:p w:rsidR="007453B6" w:rsidRDefault="007453B6" w:rsidP="007453B6">
      <w:pPr>
        <w:jc w:val="center"/>
      </w:pPr>
    </w:p>
    <w:p w:rsidR="007453B6" w:rsidRDefault="007453B6" w:rsidP="007453B6">
      <w:r>
        <w:t>1. Общие положения</w:t>
      </w:r>
    </w:p>
    <w:p w:rsidR="007453B6" w:rsidRDefault="007453B6" w:rsidP="007453B6">
      <w:r>
        <w:t xml:space="preserve">1.1. Доспехом является часть антуража игрока, моделирующее защитное вооружение и дающее игроку </w:t>
      </w:r>
      <w:r>
        <w:t>дополнительные хиты и качества.</w:t>
      </w:r>
    </w:p>
    <w:p w:rsidR="007453B6" w:rsidRDefault="007453B6" w:rsidP="007453B6">
      <w:r>
        <w:t xml:space="preserve">1.2. Доспех могут носить только игроки </w:t>
      </w:r>
      <w:proofErr w:type="gramStart"/>
      <w:r>
        <w:t>персо</w:t>
      </w:r>
      <w:r>
        <w:t>нажи</w:t>
      </w:r>
      <w:proofErr w:type="gramEnd"/>
      <w:r>
        <w:t xml:space="preserve"> которых могут это по роли.</w:t>
      </w:r>
    </w:p>
    <w:p w:rsidR="007453B6" w:rsidRDefault="007453B6" w:rsidP="007453B6">
      <w:r>
        <w:t>1.3. Игроки подбирают доспехи в соответствии с Правилами по антура</w:t>
      </w:r>
      <w:r>
        <w:t>жу,</w:t>
      </w:r>
    </w:p>
    <w:p w:rsidR="007453B6" w:rsidRDefault="007453B6" w:rsidP="007453B6">
      <w:r>
        <w:t>2. Материалы</w:t>
      </w:r>
      <w:r>
        <w:t xml:space="preserve"> изготовления доспехов и шлемов</w:t>
      </w:r>
    </w:p>
    <w:p w:rsidR="007453B6" w:rsidRDefault="007453B6" w:rsidP="007453B6">
      <w:r>
        <w:t xml:space="preserve">2.1. Латные элементы могут быть изготовлены из стали, латуни и бронзы, а так же качественно окрашенных под них алюминиевых сплавов, пластика, толстой кожи и </w:t>
      </w:r>
      <w:proofErr w:type="spellStart"/>
      <w:r>
        <w:t>пенополимеров</w:t>
      </w:r>
      <w:proofErr w:type="spellEnd"/>
      <w:r>
        <w:t xml:space="preserve">. Использование неокрашенных пластиковых элементов, моделирующих </w:t>
      </w:r>
      <w:proofErr w:type="gramStart"/>
      <w:r>
        <w:t>латные</w:t>
      </w:r>
      <w:proofErr w:type="gramEnd"/>
      <w:r>
        <w:t xml:space="preserve"> на данной игре</w:t>
      </w:r>
      <w:r>
        <w:t xml:space="preserve"> ЗАПРЕЩЕНО.</w:t>
      </w:r>
    </w:p>
    <w:p w:rsidR="007453B6" w:rsidRDefault="007453B6" w:rsidP="007453B6">
      <w:r>
        <w:t xml:space="preserve">2.2. Для изготовления кожаных элементов можно использовать кожу и </w:t>
      </w:r>
      <w:proofErr w:type="gramStart"/>
      <w:r>
        <w:t>качественный</w:t>
      </w:r>
      <w:proofErr w:type="gramEnd"/>
      <w:r>
        <w:t xml:space="preserve"> </w:t>
      </w:r>
      <w:proofErr w:type="spellStart"/>
      <w:r>
        <w:t>кожезаменитель</w:t>
      </w:r>
      <w:proofErr w:type="spellEnd"/>
      <w:r>
        <w:t>. Имитацию деталей из очень толстой кожи можно изготовить путём наклейки слоя тон</w:t>
      </w:r>
      <w:r>
        <w:t>кой кожи поверх прочной основы.</w:t>
      </w:r>
    </w:p>
    <w:p w:rsidR="007453B6" w:rsidRDefault="007453B6" w:rsidP="007453B6">
      <w:r>
        <w:t>2.3. Кольчужные элементы могу быть из лю</w:t>
      </w:r>
      <w:r>
        <w:t xml:space="preserve">бых колец (сталь, латунь, </w:t>
      </w:r>
      <w:proofErr w:type="spellStart"/>
      <w:r>
        <w:t>медь</w:t>
      </w:r>
      <w:proofErr w:type="gramStart"/>
      <w:r>
        <w:t>,</w:t>
      </w:r>
      <w:r>
        <w:t>а</w:t>
      </w:r>
      <w:proofErr w:type="gramEnd"/>
      <w:r>
        <w:t>люминиевый</w:t>
      </w:r>
      <w:proofErr w:type="spellEnd"/>
      <w:r>
        <w:t xml:space="preserve"> сплав, пластик), скрепленных любым способом (</w:t>
      </w:r>
      <w:r>
        <w:t>сведённые, сварные, клёпанные).</w:t>
      </w:r>
    </w:p>
    <w:p w:rsidR="007453B6" w:rsidRDefault="007453B6" w:rsidP="007453B6">
      <w:r>
        <w:t xml:space="preserve">2.5. </w:t>
      </w:r>
      <w:proofErr w:type="spellStart"/>
      <w:r>
        <w:t>Бригантные</w:t>
      </w:r>
      <w:proofErr w:type="spellEnd"/>
      <w:r>
        <w:t xml:space="preserve"> доспехи обязательно должны иметь в своей основе твёрдые пластины, материал которых не регламентирован. </w:t>
      </w:r>
    </w:p>
    <w:p w:rsidR="007453B6" w:rsidRDefault="007453B6" w:rsidP="007453B6">
      <w:r>
        <w:t xml:space="preserve">2.6. Для изготовления особо массивных доспехов рекомендуется использование эластичных </w:t>
      </w:r>
      <w:proofErr w:type="spellStart"/>
      <w:r>
        <w:t>пенополимеров</w:t>
      </w:r>
      <w:proofErr w:type="spellEnd"/>
      <w:r>
        <w:t xml:space="preserve">, </w:t>
      </w:r>
      <w:r>
        <w:t>покрытых латексом с красителем.</w:t>
      </w:r>
      <w:r>
        <w:t xml:space="preserve"> </w:t>
      </w:r>
    </w:p>
    <w:p w:rsidR="007453B6" w:rsidRDefault="007453B6" w:rsidP="007453B6">
      <w:r>
        <w:t>3. Безопасность доспеха</w:t>
      </w:r>
    </w:p>
    <w:p w:rsidR="007453B6" w:rsidRDefault="007453B6" w:rsidP="007453B6">
      <w:r>
        <w:t>3.1. Все элементы доспехов и</w:t>
      </w:r>
      <w:r>
        <w:t xml:space="preserve"> шлемов должны быть изготовлены </w:t>
      </w:r>
      <w:r>
        <w:t xml:space="preserve">так, чтобы ими нельзя было нанести травму </w:t>
      </w:r>
      <w:r>
        <w:t xml:space="preserve">себе и другим игрокам, а так же </w:t>
      </w:r>
      <w:r>
        <w:t>пов</w:t>
      </w:r>
      <w:r>
        <w:t xml:space="preserve">редить </w:t>
      </w:r>
      <w:proofErr w:type="spellStart"/>
      <w:r>
        <w:t>протектированное</w:t>
      </w:r>
      <w:proofErr w:type="spellEnd"/>
      <w:r>
        <w:t xml:space="preserve"> оружие.</w:t>
      </w:r>
      <w:r>
        <w:t xml:space="preserve"> </w:t>
      </w:r>
    </w:p>
    <w:p w:rsidR="007453B6" w:rsidRDefault="007453B6" w:rsidP="007453B6">
      <w:r>
        <w:t>3.2. Недопустимы к использованию латные (твёрдые) элементы доспехов с выступающими более чем на 1 см поверхностями малой (менее 3мм) толщины. Все края доспехов, изготовленных из металла малой тол</w:t>
      </w:r>
      <w:r>
        <w:t xml:space="preserve">щины (менее 1,5 мм) должны быть </w:t>
      </w:r>
      <w:r>
        <w:t>отбортованы (</w:t>
      </w:r>
      <w:proofErr w:type="spellStart"/>
      <w:r>
        <w:t>отбо</w:t>
      </w:r>
      <w:r>
        <w:t>ртовка</w:t>
      </w:r>
      <w:proofErr w:type="spellEnd"/>
      <w:r>
        <w:t xml:space="preserve"> не менее 2 мм толщиной).</w:t>
      </w:r>
    </w:p>
    <w:p w:rsidR="007453B6" w:rsidRDefault="007453B6" w:rsidP="007453B6">
      <w:r>
        <w:t>3.3. Кольчужные кольца не должны иметь опасных заусениц.</w:t>
      </w:r>
    </w:p>
    <w:p w:rsidR="007453B6" w:rsidRDefault="007453B6" w:rsidP="007453B6">
      <w:r>
        <w:t>3.4. Шипы, рога, нашлемные фигуры и т.п. элементы доспехов и шлемов должны быть мягкими и безопасными.</w:t>
      </w:r>
      <w:r w:rsidR="003B6943" w:rsidRPr="003B6943">
        <w:rPr>
          <w:noProof/>
          <w:sz w:val="14"/>
          <w:lang w:eastAsia="ru-RU"/>
        </w:rPr>
        <w:t xml:space="preserve"> </w:t>
      </w:r>
    </w:p>
    <w:p w:rsidR="007453B6" w:rsidRDefault="007453B6" w:rsidP="007453B6"/>
    <w:p w:rsidR="007453B6" w:rsidRDefault="003B6943" w:rsidP="007453B6">
      <w:r>
        <w:rPr>
          <w:noProof/>
          <w:sz w:val="14"/>
          <w:lang w:eastAsia="ru-RU"/>
        </w:rPr>
        <w:drawing>
          <wp:anchor distT="0" distB="0" distL="114300" distR="114300" simplePos="0" relativeHeight="251664384" behindDoc="0" locked="0" layoutInCell="1" allowOverlap="1" wp14:anchorId="016CD398" wp14:editId="46FE175B">
            <wp:simplePos x="0" y="0"/>
            <wp:positionH relativeFrom="column">
              <wp:posOffset>1348740</wp:posOffset>
            </wp:positionH>
            <wp:positionV relativeFrom="paragraph">
              <wp:posOffset>217805</wp:posOffset>
            </wp:positionV>
            <wp:extent cx="790575" cy="790575"/>
            <wp:effectExtent l="0" t="0" r="9525" b="9525"/>
            <wp:wrapSquare wrapText="bothSides"/>
            <wp:docPr id="1" name="Рисунок 1" descr="C:\Users\ПК\AppData\Local\Microsoft\Windows\INetCache\Content.Word\7268188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ПК\AppData\Local\Microsoft\Windows\INetCache\Content.Word\726818803.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v:shape id="_x0000_s1028" type="#_x0000_t75" style="position:absolute;margin-left:35.7pt;margin-top:23.2pt;width:54.5pt;height:48.4pt;z-index:251663360;mso-position-horizontal-relative:text;mso-position-vertical-relative:text;mso-width-relative:page;mso-height-relative:page">
            <v:imagedata r:id="rId7" o:title="3gus"/>
            <w10:wrap type="square"/>
          </v:shape>
        </w:pict>
      </w:r>
      <w:r>
        <w:rPr>
          <w:noProof/>
        </w:rPr>
        <w:pict>
          <v:shape id="_x0000_s1027" type="#_x0000_t75" style="position:absolute;margin-left:-51.3pt;margin-top:25.45pt;width:72.6pt;height:46.15pt;z-index:251661312;mso-position-horizontal-relative:text;mso-position-vertical-relative:text;mso-width-relative:page;mso-height-relative:page">
            <v:imagedata r:id="rId8" o:title="dis"/>
            <w10:wrap type="square"/>
          </v:shape>
        </w:pict>
      </w:r>
    </w:p>
    <w:p w:rsidR="007453B6" w:rsidRPr="007453B6" w:rsidRDefault="007453B6" w:rsidP="007453B6">
      <w:pPr>
        <w:jc w:val="right"/>
        <w:rPr>
          <w:sz w:val="14"/>
        </w:rPr>
      </w:pPr>
      <w:r w:rsidRPr="007453B6">
        <w:rPr>
          <w:sz w:val="14"/>
        </w:rPr>
        <w:t>Правила по боевому антуражу любезно предоставлены МГ «Крафт» ПРИ «</w:t>
      </w:r>
      <w:proofErr w:type="spellStart"/>
      <w:r w:rsidRPr="007453B6">
        <w:rPr>
          <w:sz w:val="14"/>
        </w:rPr>
        <w:t>Вархаммер</w:t>
      </w:r>
      <w:proofErr w:type="spellEnd"/>
      <w:r w:rsidRPr="007453B6">
        <w:rPr>
          <w:sz w:val="14"/>
        </w:rPr>
        <w:t>»</w:t>
      </w:r>
    </w:p>
    <w:sectPr w:rsidR="007453B6" w:rsidRPr="007453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A50"/>
    <w:rsid w:val="001D2A50"/>
    <w:rsid w:val="003B6943"/>
    <w:rsid w:val="007453B6"/>
    <w:rsid w:val="00E85C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B694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B69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B694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B69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0033255">
      <w:bodyDiv w:val="1"/>
      <w:marLeft w:val="0"/>
      <w:marRight w:val="0"/>
      <w:marTop w:val="0"/>
      <w:marBottom w:val="0"/>
      <w:divBdr>
        <w:top w:val="none" w:sz="0" w:space="0" w:color="auto"/>
        <w:left w:val="none" w:sz="0" w:space="0" w:color="auto"/>
        <w:bottom w:val="none" w:sz="0" w:space="0" w:color="auto"/>
        <w:right w:val="none" w:sz="0" w:space="0" w:color="auto"/>
      </w:divBdr>
      <w:divsChild>
        <w:div w:id="914977364">
          <w:marLeft w:val="0"/>
          <w:marRight w:val="0"/>
          <w:marTop w:val="0"/>
          <w:marBottom w:val="0"/>
          <w:divBdr>
            <w:top w:val="none" w:sz="0" w:space="0" w:color="auto"/>
            <w:left w:val="none" w:sz="0" w:space="0" w:color="auto"/>
            <w:bottom w:val="none" w:sz="0" w:space="0" w:color="auto"/>
            <w:right w:val="single" w:sz="6" w:space="0" w:color="DFD7AE"/>
          </w:divBdr>
        </w:div>
      </w:divsChild>
    </w:div>
    <w:div w:id="1008361996">
      <w:bodyDiv w:val="1"/>
      <w:marLeft w:val="0"/>
      <w:marRight w:val="0"/>
      <w:marTop w:val="0"/>
      <w:marBottom w:val="0"/>
      <w:divBdr>
        <w:top w:val="none" w:sz="0" w:space="0" w:color="auto"/>
        <w:left w:val="none" w:sz="0" w:space="0" w:color="auto"/>
        <w:bottom w:val="none" w:sz="0" w:space="0" w:color="auto"/>
        <w:right w:val="none" w:sz="0" w:space="0" w:color="auto"/>
      </w:divBdr>
      <w:divsChild>
        <w:div w:id="2007316622">
          <w:marLeft w:val="0"/>
          <w:marRight w:val="0"/>
          <w:marTop w:val="0"/>
          <w:marBottom w:val="0"/>
          <w:divBdr>
            <w:top w:val="none" w:sz="0" w:space="0" w:color="auto"/>
            <w:left w:val="none" w:sz="0" w:space="0" w:color="auto"/>
            <w:bottom w:val="none" w:sz="0" w:space="0" w:color="auto"/>
            <w:right w:val="single" w:sz="6" w:space="0" w:color="DFD7AE"/>
          </w:divBdr>
        </w:div>
      </w:divsChild>
    </w:div>
    <w:div w:id="1208376755">
      <w:bodyDiv w:val="1"/>
      <w:marLeft w:val="0"/>
      <w:marRight w:val="0"/>
      <w:marTop w:val="0"/>
      <w:marBottom w:val="0"/>
      <w:divBdr>
        <w:top w:val="none" w:sz="0" w:space="0" w:color="auto"/>
        <w:left w:val="none" w:sz="0" w:space="0" w:color="auto"/>
        <w:bottom w:val="none" w:sz="0" w:space="0" w:color="auto"/>
        <w:right w:val="none" w:sz="0" w:space="0" w:color="auto"/>
      </w:divBdr>
      <w:divsChild>
        <w:div w:id="1651900811">
          <w:marLeft w:val="0"/>
          <w:marRight w:val="0"/>
          <w:marTop w:val="0"/>
          <w:marBottom w:val="0"/>
          <w:divBdr>
            <w:top w:val="none" w:sz="0" w:space="0" w:color="auto"/>
            <w:left w:val="none" w:sz="0" w:space="0" w:color="auto"/>
            <w:bottom w:val="none" w:sz="0" w:space="0" w:color="auto"/>
            <w:right w:val="single" w:sz="6" w:space="0" w:color="DFD7AE"/>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1628</Words>
  <Characters>9286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Чинивизов</dc:creator>
  <cp:keywords/>
  <dc:description/>
  <cp:lastModifiedBy>Владимир Чинивизов</cp:lastModifiedBy>
  <cp:revision>2</cp:revision>
  <dcterms:created xsi:type="dcterms:W3CDTF">2016-08-13T11:12:00Z</dcterms:created>
  <dcterms:modified xsi:type="dcterms:W3CDTF">2016-08-13T11:25:00Z</dcterms:modified>
</cp:coreProperties>
</file>