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11</w:t>
      </w: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>. Экономика.</w:t>
      </w: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Экономика на игре сводится к отношениям между барменами, </w:t>
      </w:r>
      <w:proofErr w:type="spellStart"/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>сталкерами</w:t>
      </w:r>
      <w:proofErr w:type="spellEnd"/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>, учёными и некоторыми самопровозглашёнными торгашами. Игровой валютой являются советские бумажные рубли, конвертируемость 1 игровой рубль = 25 реальных рублей. Конвертируемость валюты односторонняя (реальную валюту превратить в игровую можно, игровую в реальную – нет)</w:t>
      </w: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6CC3">
        <w:rPr>
          <w:rFonts w:ascii="Times New Roman" w:eastAsia="Times New Roman" w:hAnsi="Times New Roman" w:cs="Times New Roman"/>
          <w:sz w:val="28"/>
          <w:szCs w:val="28"/>
        </w:rPr>
        <w:t>Реальной валютой можно рассчитываться за продукты и алкоголь в барах, все остальные взаимодействия происходят исключительно с игровой валютой и бартером</w:t>
      </w: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6CC3">
        <w:rPr>
          <w:rFonts w:ascii="Times New Roman" w:eastAsia="Times New Roman" w:hAnsi="Times New Roman" w:cs="Times New Roman"/>
          <w:sz w:val="28"/>
          <w:szCs w:val="28"/>
        </w:rPr>
        <w:t>Все указанные цены будут использоваться в организованных МГ заведениях, прочие торговые отношения происходят по договорённости между игроками</w:t>
      </w: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6C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DF1F5"/>
        </w:rPr>
      </w:pP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DF1F5"/>
        </w:rPr>
      </w:pPr>
      <w:r w:rsidRPr="00746CC3">
        <w:rPr>
          <w:rFonts w:ascii="Times New Roman" w:eastAsia="Times New Roman" w:hAnsi="Times New Roman" w:cs="Times New Roman"/>
          <w:sz w:val="28"/>
          <w:szCs w:val="28"/>
          <w:shd w:val="clear" w:color="auto" w:fill="EDF1F5"/>
        </w:rPr>
        <w:t xml:space="preserve"> </w:t>
      </w: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DF1F5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EDF1F5"/>
        </w:rPr>
        <w:t>12</w:t>
      </w:r>
      <w:r w:rsidRPr="00746CC3">
        <w:rPr>
          <w:rFonts w:ascii="Times New Roman" w:eastAsia="Times New Roman" w:hAnsi="Times New Roman" w:cs="Times New Roman"/>
          <w:sz w:val="28"/>
          <w:szCs w:val="28"/>
          <w:shd w:val="clear" w:color="auto" w:fill="EDF1F5"/>
        </w:rPr>
        <w:t xml:space="preserve"> Правила Барного Этикета</w:t>
      </w: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EDF1F5"/>
        </w:rPr>
        <w:t>12</w:t>
      </w:r>
      <w:r w:rsidRPr="00746CC3">
        <w:rPr>
          <w:rFonts w:ascii="Times New Roman" w:eastAsia="Times New Roman" w:hAnsi="Times New Roman" w:cs="Times New Roman"/>
          <w:sz w:val="28"/>
          <w:szCs w:val="28"/>
          <w:shd w:val="clear" w:color="auto" w:fill="EDF1F5"/>
        </w:rPr>
        <w:t>.</w:t>
      </w:r>
      <w:r w:rsidRPr="00746CC3"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>СЛОВО БАРМЕНА - ЗАКОН!</w:t>
      </w: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12</w:t>
      </w: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2</w:t>
      </w: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Бармен вправе отказать любому участнику игры в продаже спиртных напитков по своему усмотрению. В данном случае действия Бармена НЕ ОБСУЖДАЮТСЯ!</w:t>
      </w: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На игре будет присутствовать бар, где </w:t>
      </w:r>
      <w:proofErr w:type="spellStart"/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>сталкеры</w:t>
      </w:r>
      <w:proofErr w:type="spellEnd"/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могут не только отдохнуть, но и выпить-закусить. Впрочем, как показывает практика, на играх без баров выпить-закусить никак не отменяется, а просто происходит на базах или просто где попало. Это иногда приводит к нежелательным последствиям и вопрос обеспечения безопасности игроков и соблюдения правил все чаще звучит на различных конференциях и конвентах. И единственный вариант получить эту безопасность – обеспечить ее своими силами. Поэтому при баре, да и вообще по полигону, будут действовать «добровольные дружины» из особо сознательных игроков крупных </w:t>
      </w: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>команд. Отвлекать</w:t>
      </w: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от игры «дружинников» мастерская группа будет только в крайних случаях – если столкнется с вопиющим </w:t>
      </w:r>
      <w:proofErr w:type="spellStart"/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>неадекватом</w:t>
      </w:r>
      <w:proofErr w:type="spellEnd"/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>. Чего, мы надеемся, не случится. Но если вдруг подобный инцидент произ</w:t>
      </w:r>
      <w:bookmarkStart w:id="0" w:name="_GoBack"/>
      <w:bookmarkEnd w:id="0"/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ойдет – мастер обратиться за помощью к ближайшей «дружине». Сами «дружинники» могут пресекать нарушение правил в случае, если с таковым столкнуться. Например, увидят человека с «бункером» или </w:t>
      </w:r>
      <w:proofErr w:type="spellStart"/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>сталкера</w:t>
      </w:r>
      <w:proofErr w:type="spellEnd"/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>, собирающего хабар в аномалии без защитного костюма. Такого нарушителя нужно переправить до ближайшего мастера.</w:t>
      </w:r>
    </w:p>
    <w:p w:rsidR="00746CC3" w:rsidRPr="00746CC3" w:rsidRDefault="00746CC3" w:rsidP="00746CC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«Добровольная дружина» при барах так же контролирует степень трезвости выходящих из бара. Контроль </w:t>
      </w: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производится, по субъективному </w:t>
      </w: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мнению,</w:t>
      </w:r>
      <w:r w:rsidRPr="00746CC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дружинника и обсуждению не подлежит. Единственный, кто может оспорить слово «дружинника» - сам бармен или организаторы. Выходить на территорию– опасно как для самого человека, так и для всех окружающих. Если игрок перебрал – ему следует остаться на базе и протрезветь. «Дружину» в бары набирает бармен</w:t>
      </w:r>
    </w:p>
    <w:p w:rsidR="00B3009C" w:rsidRDefault="00B3009C"/>
    <w:sectPr w:rsidR="00B30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CC3"/>
    <w:rsid w:val="00746CC3"/>
    <w:rsid w:val="00B3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2F59F"/>
  <w15:chartTrackingRefBased/>
  <w15:docId w15:val="{5F6E6CEF-1C75-4199-B878-EC8298756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46CC3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2019-03-05T05:56:00Z</dcterms:created>
  <dcterms:modified xsi:type="dcterms:W3CDTF">2019-03-05T05:58:00Z</dcterms:modified>
</cp:coreProperties>
</file>