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 xml:space="preserve"> Общие положения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Данная турнирная номинация представлена боями, в которых учитывается число акцентированных ударов, нанесенных со значительной силой, боевой частью оружия в разрешённую область поражения противника.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1.2</w:t>
      </w:r>
      <w:proofErr w:type="gramStart"/>
      <w:r w:rsidRPr="00A93365">
        <w:rPr>
          <w:rFonts w:ascii="Times New Roman" w:hAnsi="Times New Roman" w:cs="Times New Roman"/>
        </w:rPr>
        <w:t xml:space="preserve"> В</w:t>
      </w:r>
      <w:proofErr w:type="gramEnd"/>
      <w:r w:rsidRPr="00A93365">
        <w:rPr>
          <w:rFonts w:ascii="Times New Roman" w:hAnsi="Times New Roman" w:cs="Times New Roman"/>
        </w:rPr>
        <w:t xml:space="preserve"> данной турнирной номинации отсутствует разделение по весовым категориям.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1.3 Судейская бригада состоит из гофмаршала (главный судья), полевых маршалов (судьей) и секретаря. </w:t>
      </w:r>
    </w:p>
    <w:p w:rsid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1.4 Высота ограждения ристалища для боёв на древковом оружии начинается с 0,9 метра, по центру ристалище делится на 2 равные зоны для боёв и участников. 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B65C2E" w:rsidRPr="00B65C2E" w:rsidRDefault="00B65C2E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B65C2E">
        <w:rPr>
          <w:rFonts w:ascii="Times New Roman" w:hAnsi="Times New Roman" w:cs="Times New Roman"/>
          <w:b/>
          <w:i/>
          <w:color w:val="FF0000"/>
        </w:rPr>
        <w:t xml:space="preserve">Если бой проходит «через преграду», по осевой линии ристалища, устанавливается преграда высотой 0,9 метра препятствующая проходу на половину ристалища соперника. Пересечение преграды бойцами – запрещено. 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1.5 Бой состоит из 3-х раундов, по 60 секунд каждый (между раундами даётся 30-секундный перерыв).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1.6</w:t>
      </w:r>
      <w:proofErr w:type="gramStart"/>
      <w:r w:rsidRPr="00A93365">
        <w:rPr>
          <w:rFonts w:ascii="Times New Roman" w:hAnsi="Times New Roman" w:cs="Times New Roman"/>
        </w:rPr>
        <w:t xml:space="preserve"> К</w:t>
      </w:r>
      <w:proofErr w:type="gramEnd"/>
      <w:r w:rsidRPr="00A93365">
        <w:rPr>
          <w:rFonts w:ascii="Times New Roman" w:hAnsi="Times New Roman" w:cs="Times New Roman"/>
        </w:rPr>
        <w:t xml:space="preserve">аждый акцентированный удар, нанесённый в разрешённую область поражения противника, оценивается в одно очко.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1.7</w:t>
      </w:r>
      <w:proofErr w:type="gramStart"/>
      <w:r w:rsidRPr="00A93365">
        <w:rPr>
          <w:rFonts w:ascii="Times New Roman" w:hAnsi="Times New Roman" w:cs="Times New Roman"/>
        </w:rPr>
        <w:t xml:space="preserve"> К</w:t>
      </w:r>
      <w:proofErr w:type="gramEnd"/>
      <w:r w:rsidRPr="00A93365">
        <w:rPr>
          <w:rFonts w:ascii="Times New Roman" w:hAnsi="Times New Roman" w:cs="Times New Roman"/>
        </w:rPr>
        <w:t xml:space="preserve">аждый разрешённый приём, использование которого привело к падению противника, приносит одно очко.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1.8 Удар засчитывается, если он был преднамеренным, чётким, нанесён со значительной силой (‘’крепкий удар’’), при этом были задействованы обе руки.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1.9 Удары подсчитываются в течение раунда. Боец, набравший больше очков, становится победителем.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1.10 </w:t>
      </w:r>
      <w:proofErr w:type="gramStart"/>
      <w:r w:rsidRPr="00A93365">
        <w:rPr>
          <w:rFonts w:ascii="Times New Roman" w:hAnsi="Times New Roman" w:cs="Times New Roman"/>
        </w:rPr>
        <w:t>Боец, выигравший 2 раунда выигрывает</w:t>
      </w:r>
      <w:proofErr w:type="gramEnd"/>
      <w:r w:rsidRPr="00A93365">
        <w:rPr>
          <w:rFonts w:ascii="Times New Roman" w:hAnsi="Times New Roman" w:cs="Times New Roman"/>
        </w:rPr>
        <w:t xml:space="preserve"> бой. Если в течение раунда наблюдается ничья, спорный раунд продолжается, пока один из бойцов не наберёт 3 очка. Если боец выигрывает 2 раунда подряд, третий раунд не проводится.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1.11 «Техническая победа» с результатом 3-0 присуждается одному из бойцов в следующих случаях: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1.11.1</w:t>
      </w:r>
      <w:proofErr w:type="gramStart"/>
      <w:r w:rsidRPr="00A93365">
        <w:rPr>
          <w:rFonts w:ascii="Times New Roman" w:hAnsi="Times New Roman" w:cs="Times New Roman"/>
        </w:rPr>
        <w:t xml:space="preserve"> Е</w:t>
      </w:r>
      <w:proofErr w:type="gramEnd"/>
      <w:r w:rsidRPr="00A93365">
        <w:rPr>
          <w:rFonts w:ascii="Times New Roman" w:hAnsi="Times New Roman" w:cs="Times New Roman"/>
        </w:rPr>
        <w:t xml:space="preserve">сли противник отказался от участия до начала поединка, не явился вовремя по вызову гофмаршала на ристалище или не успел в указанное гофмаршалом время подготовить свое снаряжение к поединку. </w:t>
      </w:r>
      <w:proofErr w:type="gramStart"/>
      <w:r w:rsidRPr="00A93365">
        <w:rPr>
          <w:rFonts w:ascii="Times New Roman" w:hAnsi="Times New Roman" w:cs="Times New Roman"/>
        </w:rPr>
        <w:t>Не явившемуся на бой участнику выносится предупреждение (одна</w:t>
      </w:r>
      <w:proofErr w:type="gramEnd"/>
      <w:r w:rsidRPr="00A93365">
        <w:rPr>
          <w:rFonts w:ascii="Times New Roman" w:hAnsi="Times New Roman" w:cs="Times New Roman"/>
        </w:rPr>
        <w:t xml:space="preserve"> </w:t>
      </w:r>
      <w:proofErr w:type="gramStart"/>
      <w:r w:rsidRPr="00A93365">
        <w:rPr>
          <w:rFonts w:ascii="Times New Roman" w:hAnsi="Times New Roman" w:cs="Times New Roman"/>
        </w:rPr>
        <w:t>Жёлтая карточка).</w:t>
      </w:r>
      <w:proofErr w:type="gramEnd"/>
      <w:r w:rsidRPr="00A93365">
        <w:rPr>
          <w:rFonts w:ascii="Times New Roman" w:hAnsi="Times New Roman" w:cs="Times New Roman"/>
        </w:rPr>
        <w:t xml:space="preserve"> В том случае, если боец был отстранен от дальнейшего участия в боях из-за травмы или дисквалификации, «техническая победа» присуждается его противнику.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1.11.2</w:t>
      </w:r>
      <w:proofErr w:type="gramStart"/>
      <w:r w:rsidRPr="00A93365">
        <w:rPr>
          <w:rFonts w:ascii="Times New Roman" w:hAnsi="Times New Roman" w:cs="Times New Roman"/>
        </w:rPr>
        <w:t xml:space="preserve"> Е</w:t>
      </w:r>
      <w:proofErr w:type="gramEnd"/>
      <w:r w:rsidRPr="00A93365">
        <w:rPr>
          <w:rFonts w:ascii="Times New Roman" w:hAnsi="Times New Roman" w:cs="Times New Roman"/>
        </w:rPr>
        <w:t>сли противник не может продолжать бой по причине случайной травмы.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1.11.3</w:t>
      </w:r>
      <w:proofErr w:type="gramStart"/>
      <w:r w:rsidRPr="00A93365">
        <w:rPr>
          <w:rFonts w:ascii="Times New Roman" w:hAnsi="Times New Roman" w:cs="Times New Roman"/>
        </w:rPr>
        <w:t xml:space="preserve"> Е</w:t>
      </w:r>
      <w:proofErr w:type="gramEnd"/>
      <w:r w:rsidRPr="00A93365">
        <w:rPr>
          <w:rFonts w:ascii="Times New Roman" w:hAnsi="Times New Roman" w:cs="Times New Roman"/>
        </w:rPr>
        <w:t xml:space="preserve">сли противник получает два предупреждения (две Жёлтые карточки) в ходе боёв.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1.11.4</w:t>
      </w:r>
      <w:proofErr w:type="gramStart"/>
      <w:r w:rsidRPr="00A93365">
        <w:rPr>
          <w:rFonts w:ascii="Times New Roman" w:hAnsi="Times New Roman" w:cs="Times New Roman"/>
        </w:rPr>
        <w:t xml:space="preserve"> В</w:t>
      </w:r>
      <w:proofErr w:type="gramEnd"/>
      <w:r w:rsidRPr="00A93365">
        <w:rPr>
          <w:rFonts w:ascii="Times New Roman" w:hAnsi="Times New Roman" w:cs="Times New Roman"/>
        </w:rPr>
        <w:t xml:space="preserve"> случае возникновения факторов, препятствующих, по мнению гофмаршала, продолжению поединка: поломки/неисправности какого-либо из элементов снаряжения (в том числе оружия) и невозможности починить или заменить его в отведенное на это время (не более 1 минуты).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 Разрешенные приемы</w:t>
      </w:r>
      <w:r w:rsidR="00B65C2E">
        <w:rPr>
          <w:rFonts w:ascii="Times New Roman" w:hAnsi="Times New Roman" w:cs="Times New Roman"/>
        </w:rPr>
        <w:t xml:space="preserve"> (Без преграды)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Нижеприведённый список включает разрешённые ИСБ действия/приёмы для данной номинации: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2.1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 xml:space="preserve">юбые удары, толчки, давление оружием, руками, ногами, головой, плечом, телом в область поражения противника.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>В область поражения не входят: стопы, подколенный сгиб, пах, задняя часть шеи, основание черепа и открытое лицо. • Любые действия (удары, давление и т.д.) ногой, направленные на коленный сустав (с любой стороны) запрещены. • Боец может наносить удары свободной рукой, но только если в другой руке он держит оружие.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2.2 Удары, направленные на противника, потерявшего равновесие, пока он не упадёт на землю.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2.3 Удерживание </w:t>
      </w:r>
      <w:proofErr w:type="spellStart"/>
      <w:r w:rsidRPr="00A93365">
        <w:rPr>
          <w:rFonts w:ascii="Times New Roman" w:hAnsi="Times New Roman" w:cs="Times New Roman"/>
        </w:rPr>
        <w:t>небоевой</w:t>
      </w:r>
      <w:proofErr w:type="spellEnd"/>
      <w:r w:rsidRPr="00A93365">
        <w:rPr>
          <w:rFonts w:ascii="Times New Roman" w:hAnsi="Times New Roman" w:cs="Times New Roman"/>
        </w:rPr>
        <w:t xml:space="preserve"> части оружия противника свободной рукой.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2.4 Борцовские приёмы, броски, подсечки и т.д.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>Болевые захваты, удушающие приемы, броски с прогибом, броски противника через себя запрещены.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2.5 Захват тела противника спереди и боков с применением оружия.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>Захваты с прямым давлением на шею запрещены!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</w:p>
    <w:p w:rsidR="00B65C2E" w:rsidRPr="00A93365" w:rsidRDefault="00B65C2E" w:rsidP="00B65C2E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 Разрешенные приемы</w:t>
      </w:r>
      <w:r>
        <w:rPr>
          <w:rFonts w:ascii="Times New Roman" w:hAnsi="Times New Roman" w:cs="Times New Roman"/>
        </w:rPr>
        <w:t xml:space="preserve"> (С преградой)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Нижеприведённый список включает разрешённые ИСБ действия/приёмы для данной номинации: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2.1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 xml:space="preserve">юбые удары, толчки, давление оружием, руками в область поражения противника. 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B65C2E" w:rsidRDefault="00B65C2E" w:rsidP="00B65C2E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• В область поражения не входят: стопы, подколенный сгиб, пах, задняя часть шеи, основание черепа и открытое лицо. </w:t>
      </w:r>
    </w:p>
    <w:p w:rsidR="00B65C2E" w:rsidRDefault="00B65C2E" w:rsidP="00B65C2E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• Любые действия (удары, давление и т.д.) ногой, направленные на коленный сустав (с любой стороны) запрещены. 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>• Боец может наносить удары свободной рукой, но только если в другой руке он держит оружие.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2.2 Удары, направленные на противника, потерявшего равновесие, пока он не упадёт на землю.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2.3 Удерживание </w:t>
      </w:r>
      <w:proofErr w:type="spellStart"/>
      <w:r w:rsidRPr="00A93365">
        <w:rPr>
          <w:rFonts w:ascii="Times New Roman" w:hAnsi="Times New Roman" w:cs="Times New Roman"/>
        </w:rPr>
        <w:t>небоевой</w:t>
      </w:r>
      <w:proofErr w:type="spellEnd"/>
      <w:r w:rsidRPr="00A93365">
        <w:rPr>
          <w:rFonts w:ascii="Times New Roman" w:hAnsi="Times New Roman" w:cs="Times New Roman"/>
        </w:rPr>
        <w:t xml:space="preserve"> части оружия противника свободной рукой. 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4</w:t>
      </w:r>
      <w:r w:rsidRPr="00A93365">
        <w:rPr>
          <w:rFonts w:ascii="Times New Roman" w:hAnsi="Times New Roman" w:cs="Times New Roman"/>
        </w:rPr>
        <w:t xml:space="preserve"> Захват тела противника спереди и боков с применением оружия.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B65C2E" w:rsidRPr="00A93365" w:rsidRDefault="00B65C2E" w:rsidP="00B65C2E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>Захваты с прямым давлением на шею запрещены!</w:t>
      </w:r>
    </w:p>
    <w:p w:rsidR="00B65C2E" w:rsidRDefault="00B65C2E" w:rsidP="00A93365">
      <w:pPr>
        <w:pStyle w:val="a3"/>
        <w:rPr>
          <w:rFonts w:ascii="Times New Roman" w:hAnsi="Times New Roman" w:cs="Times New Roman"/>
        </w:rPr>
      </w:pP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Pr="00A93365">
        <w:rPr>
          <w:rFonts w:ascii="Times New Roman" w:hAnsi="Times New Roman" w:cs="Times New Roman"/>
        </w:rPr>
        <w:t>Запрещенные приемы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Любые запрещённые удары или действия против соперника являются серьёзными нарушения правил и ведут к санкциям, от предупреждения до дисквалификации. Вне зависимости от того, являются ли нарушения случайными или намеренными, они подпадают под санкции. Каждый боец должен избегать запрещенных действий, среди которых находятся </w:t>
      </w:r>
      <w:proofErr w:type="gramStart"/>
      <w:r w:rsidRPr="00A93365">
        <w:rPr>
          <w:rFonts w:ascii="Times New Roman" w:hAnsi="Times New Roman" w:cs="Times New Roman"/>
        </w:rPr>
        <w:t>следующие</w:t>
      </w:r>
      <w:proofErr w:type="gramEnd"/>
      <w:r w:rsidRPr="00A93365">
        <w:rPr>
          <w:rFonts w:ascii="Times New Roman" w:hAnsi="Times New Roman" w:cs="Times New Roman"/>
        </w:rPr>
        <w:t xml:space="preserve">: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3.1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>юбые действия, которые не перечислены в разделе 2. Только действия, указанные в списке Разрешённых Приёмов (</w:t>
      </w:r>
      <w:proofErr w:type="spellStart"/>
      <w:r w:rsidRPr="00A93365">
        <w:rPr>
          <w:rFonts w:ascii="Times New Roman" w:hAnsi="Times New Roman" w:cs="Times New Roman"/>
        </w:rPr>
        <w:t>пукты</w:t>
      </w:r>
      <w:proofErr w:type="spellEnd"/>
      <w:r w:rsidRPr="00A93365">
        <w:rPr>
          <w:rFonts w:ascii="Times New Roman" w:hAnsi="Times New Roman" w:cs="Times New Roman"/>
        </w:rPr>
        <w:t xml:space="preserve"> 2.1-2.5) являются разрешёнными.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3.2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 xml:space="preserve">юбые уколы оружием.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3.3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 xml:space="preserve">юбые удары оружием, руками, ногами, головой, плечом, туловищем, направленные на запрещенные зоны. Запрещенные зоны включают стопы, подколенный сгиб, пах, заднюю часть шеи и основание черепа, открытое лицо.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3.4 Заломы конечностей против естественного направления их сгиба и любые болевые приемы.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3.5 Давление или захваты кистью краев шлема, а также выворачивание шеи, вызванное этими действиями.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3.6 Преднамеренные попытки снять с противника любые элементы защиты.</w:t>
      </w:r>
    </w:p>
    <w:p w:rsid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3.7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 xml:space="preserve">юбые захваты, зажимы, удушающие приемы руками или оружием за шею.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Поднятая вверх рука с открытой ладонью – это знак добровольного выхода бойца из боя. Подняв руку с открытой ладонью и/ или опустившись на одно колено (если он имеет такую возможность), боец автоматически занимает положение вне боя. </w:t>
      </w:r>
    </w:p>
    <w:p w:rsid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3.8 Преднамеренное нанесение травм противнику, потерявшему в бою элемент экипировки. </w:t>
      </w:r>
    </w:p>
    <w:p w:rsid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3.9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 xml:space="preserve">юбые бездумные или неконтролируемые удары и движения оружием.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 xml:space="preserve">Важно!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  <w:b/>
          <w:i/>
          <w:color w:val="FF0000"/>
        </w:rPr>
      </w:pPr>
      <w:r w:rsidRPr="00A93365">
        <w:rPr>
          <w:rFonts w:ascii="Times New Roman" w:hAnsi="Times New Roman" w:cs="Times New Roman"/>
          <w:b/>
          <w:i/>
          <w:color w:val="FF0000"/>
        </w:rPr>
        <w:t>Локальные команды «</w:t>
      </w:r>
      <w:proofErr w:type="spellStart"/>
      <w:r w:rsidRPr="00A93365">
        <w:rPr>
          <w:rFonts w:ascii="Times New Roman" w:hAnsi="Times New Roman" w:cs="Times New Roman"/>
          <w:b/>
          <w:i/>
          <w:color w:val="FF0000"/>
        </w:rPr>
        <w:t>Брэйк</w:t>
      </w:r>
      <w:proofErr w:type="spellEnd"/>
      <w:r w:rsidRPr="00A93365">
        <w:rPr>
          <w:rFonts w:ascii="Times New Roman" w:hAnsi="Times New Roman" w:cs="Times New Roman"/>
          <w:b/>
          <w:i/>
          <w:color w:val="FF0000"/>
        </w:rPr>
        <w:t>!» и «Бой!» действуют только на бойцов, находящихся в клинче. После команды «Бой!» любой из бойцов может продолжить бой с соперником.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3.10</w:t>
      </w:r>
      <w:proofErr w:type="gramStart"/>
      <w:r w:rsidRPr="00A93365">
        <w:rPr>
          <w:rFonts w:ascii="Times New Roman" w:hAnsi="Times New Roman" w:cs="Times New Roman"/>
        </w:rPr>
        <w:t xml:space="preserve"> Л</w:t>
      </w:r>
      <w:proofErr w:type="gramEnd"/>
      <w:r w:rsidRPr="00A93365">
        <w:rPr>
          <w:rFonts w:ascii="Times New Roman" w:hAnsi="Times New Roman" w:cs="Times New Roman"/>
        </w:rPr>
        <w:t xml:space="preserve">юбые атакующие действия по отношению к бойцу, поднявшему вверх одну руку с открытой ладонью. </w:t>
      </w:r>
    </w:p>
    <w:p w:rsidR="00A93365" w:rsidRP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3.11</w:t>
      </w:r>
      <w:proofErr w:type="gramStart"/>
      <w:r w:rsidRPr="00A93365">
        <w:rPr>
          <w:rFonts w:ascii="Times New Roman" w:hAnsi="Times New Roman" w:cs="Times New Roman"/>
        </w:rPr>
        <w:t xml:space="preserve"> Е</w:t>
      </w:r>
      <w:proofErr w:type="gramEnd"/>
      <w:r w:rsidRPr="00A93365">
        <w:rPr>
          <w:rFonts w:ascii="Times New Roman" w:hAnsi="Times New Roman" w:cs="Times New Roman"/>
        </w:rPr>
        <w:t>сли неактивный клинч продолжается более 10 секунд полевой судья может развести двух бойцов локальной командой «</w:t>
      </w:r>
      <w:proofErr w:type="spellStart"/>
      <w:r w:rsidRPr="00A93365">
        <w:rPr>
          <w:rFonts w:ascii="Times New Roman" w:hAnsi="Times New Roman" w:cs="Times New Roman"/>
        </w:rPr>
        <w:t>Брэйк</w:t>
      </w:r>
      <w:proofErr w:type="spellEnd"/>
      <w:r w:rsidRPr="00A93365">
        <w:rPr>
          <w:rFonts w:ascii="Times New Roman" w:hAnsi="Times New Roman" w:cs="Times New Roman"/>
        </w:rPr>
        <w:t xml:space="preserve">!» и вывесить желтый судейский флажок на жезле между шлемами соперников. Бойцы должны моментально прекратить борьбу в клинче и отойти на два шага друг от друга. Дополнительная команда «Бой!», которую говорит разводивший клинч судья, служит сигналом к тому, что бой идет в целом и для бойцов из клинча в частности. Если один из бойцов не возвращается к барьеру (или не вступает в активный </w:t>
      </w:r>
      <w:proofErr w:type="gramStart"/>
      <w:r w:rsidRPr="00A93365">
        <w:rPr>
          <w:rFonts w:ascii="Times New Roman" w:hAnsi="Times New Roman" w:cs="Times New Roman"/>
        </w:rPr>
        <w:t xml:space="preserve">бой) </w:t>
      </w:r>
      <w:proofErr w:type="gramEnd"/>
      <w:r w:rsidRPr="00A93365">
        <w:rPr>
          <w:rFonts w:ascii="Times New Roman" w:hAnsi="Times New Roman" w:cs="Times New Roman"/>
        </w:rPr>
        <w:t xml:space="preserve">он штрафуется на 5 очков. </w:t>
      </w:r>
    </w:p>
    <w:p w:rsidR="00A93365" w:rsidRDefault="00A93365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>3.12</w:t>
      </w:r>
      <w:proofErr w:type="gramStart"/>
      <w:r w:rsidRPr="00A93365">
        <w:rPr>
          <w:rFonts w:ascii="Times New Roman" w:hAnsi="Times New Roman" w:cs="Times New Roman"/>
        </w:rPr>
        <w:t xml:space="preserve"> Е</w:t>
      </w:r>
      <w:proofErr w:type="gramEnd"/>
      <w:r w:rsidRPr="00A93365">
        <w:rPr>
          <w:rFonts w:ascii="Times New Roman" w:hAnsi="Times New Roman" w:cs="Times New Roman"/>
        </w:rPr>
        <w:t>сли один из участников отходит от барьера более чем на 10 секунд, он получает предупреждение от гофмаршала фразой «Бой!», если через 5 секунд после подачи команды участник не возвращается к барьеру (и не вступает в активный бой) он штрафуется на 5 очков.</w:t>
      </w:r>
    </w:p>
    <w:p w:rsidR="00A93365" w:rsidRDefault="00A93365" w:rsidP="00A93365">
      <w:pPr>
        <w:pStyle w:val="a3"/>
        <w:rPr>
          <w:rFonts w:ascii="Times New Roman" w:hAnsi="Times New Roman" w:cs="Times New Roman"/>
        </w:rPr>
      </w:pPr>
    </w:p>
    <w:p w:rsidR="00B65C2E" w:rsidRPr="00A93365" w:rsidRDefault="00B65C2E" w:rsidP="00B65C2E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Характеристики оружия</w:t>
      </w:r>
    </w:p>
    <w:p w:rsidR="00A93365" w:rsidRDefault="00B65C2E" w:rsidP="00A93365">
      <w:pPr>
        <w:pStyle w:val="a3"/>
        <w:rPr>
          <w:rFonts w:ascii="Times New Roman" w:hAnsi="Times New Roman" w:cs="Times New Roman"/>
        </w:rPr>
      </w:pPr>
      <w:r w:rsidRPr="00A93365">
        <w:rPr>
          <w:rFonts w:ascii="Times New Roman" w:hAnsi="Times New Roman" w:cs="Times New Roman"/>
        </w:rPr>
        <w:t xml:space="preserve"> Двуручное древковое оружие, а именно алебарды, топоры, </w:t>
      </w:r>
      <w:proofErr w:type="spellStart"/>
      <w:r w:rsidRPr="00A93365">
        <w:rPr>
          <w:rFonts w:ascii="Times New Roman" w:hAnsi="Times New Roman" w:cs="Times New Roman"/>
        </w:rPr>
        <w:t>глефы</w:t>
      </w:r>
      <w:proofErr w:type="spellEnd"/>
      <w:r w:rsidRPr="00A93365">
        <w:rPr>
          <w:rFonts w:ascii="Times New Roman" w:hAnsi="Times New Roman" w:cs="Times New Roman"/>
        </w:rPr>
        <w:t xml:space="preserve">, </w:t>
      </w:r>
      <w:proofErr w:type="spellStart"/>
      <w:r w:rsidRPr="00A93365">
        <w:rPr>
          <w:rFonts w:ascii="Times New Roman" w:hAnsi="Times New Roman" w:cs="Times New Roman"/>
        </w:rPr>
        <w:t>коузы</w:t>
      </w:r>
      <w:proofErr w:type="spellEnd"/>
      <w:r w:rsidRPr="00A93365">
        <w:rPr>
          <w:rFonts w:ascii="Times New Roman" w:hAnsi="Times New Roman" w:cs="Times New Roman"/>
        </w:rPr>
        <w:t xml:space="preserve"> и другие аналогичные виды оружия должны быть в длину минимум 1600 мм и максимум 2200 мм, весить от 2 до 3,5 кг.</w:t>
      </w:r>
    </w:p>
    <w:sectPr w:rsidR="00A93365" w:rsidSect="009D7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14022E"/>
    <w:multiLevelType w:val="multilevel"/>
    <w:tmpl w:val="A4BC3E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59850F56"/>
    <w:multiLevelType w:val="hybridMultilevel"/>
    <w:tmpl w:val="93ACA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7E0E"/>
    <w:rsid w:val="005C7E0E"/>
    <w:rsid w:val="00620A7C"/>
    <w:rsid w:val="009D7B78"/>
    <w:rsid w:val="00A93365"/>
    <w:rsid w:val="00B65C2E"/>
    <w:rsid w:val="00E42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E0E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5C7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933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1053</Words>
  <Characters>6005</Characters>
  <Application>Microsoft Office Word</Application>
  <DocSecurity>0</DocSecurity>
  <Lines>50</Lines>
  <Paragraphs>14</Paragraphs>
  <ScaleCrop>false</ScaleCrop>
  <Company/>
  <LinksUpToDate>false</LinksUpToDate>
  <CharactersWithSpaces>7044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Hagal</dc:creator>
  <cp:lastModifiedBy>Hagal</cp:lastModifiedBy>
  <cp:revision>3</cp:revision>
  <dcterms:created xsi:type="dcterms:W3CDTF">2019-04-28T08:34:00Z</dcterms:created>
  <dcterms:modified xsi:type="dcterms:W3CDTF">2019-04-28T09:43:00Z</dcterms:modified>
</cp:coreProperties>
</file>