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Правила по анимагии</w:t>
        <w:br w:type="textWrapping"/>
        <w:br w:type="textWrapping"/>
        <w:t xml:space="preserve">1. Анимаг – это волшебник, способный по собственному желанию превратиться в некое животное. </w:t>
        <w:br w:type="textWrapping"/>
        <w:t xml:space="preserve">2. Форма животного постоянна и соответствует внутренней сути волшебника.</w:t>
        <w:br w:type="textWrapping"/>
        <w:t xml:space="preserve">3. Анимагии как правило нельзя научиться самостоятельно, только с чужой помощью (ищите другого анимага).</w:t>
        <w:br w:type="textWrapping"/>
        <w:t xml:space="preserve">4. В анимагической форме волшебник по большей части сохраняет когнитивные способности, самосознание и воспоминания, однако при долгом нахождении в таком виде эмоции и чувства приближаются к животным (так, у анимага появляется много животных устремлений, например, питаться вместо человеческой еды тем, чего жаждет их животное тело, и так далее).</w:t>
        <w:br w:type="textWrapping"/>
        <w:t xml:space="preserve">5. Анимаг сохраняет нормальную человеческую продолжительность жизни, даже если надолго принимает свою животную форму. </w:t>
        <w:br w:type="textWrapping"/>
        <w:t xml:space="preserve">6. Анимаг обязан зарегистрироваться в Реестре Анимагов, где должен указать свои личные данные и точное описание внешнего вида своей анимагической формы. Обычно в облике животного отражаются отличительные признаки или увечья человеческого тела. Отказ от внесения своих данных в Реестр незаконен и уголовно наказуем.</w:t>
        <w:br w:type="textWrapping"/>
        <w:t xml:space="preserve">7. Волшебник может перекидываться, не снимая одежды — в этом случае при обратной трансформации он окажется в ней.</w:t>
        <w:br w:type="textWrapping"/>
        <w:t xml:space="preserve">8. Маткомпонент для перекидывания в анимагическую форму включает в себя маску и другие элементы костюма (хвост, лапы и пр.), очевидно указывающие на то животное, в которое волшебник перекидывается. Внимание, необходимо, чтобы на вас было не менее двух заметных компонентов — например, маска + хвост. При отсутствии проработанного костюма трансформация будет считаться неполной либо неудачной (то есть, если вы идете по коридору в кошачьих ушках – то вы не в анимагической форме кошки, а просто человек с кошачьими ушами).</w:t>
        <w:br w:type="textWrapping"/>
        <w:t xml:space="preserve">9. Анимагу можно принудительно вернуть его человеческий вид чарой Спекуле Верте, которая, впрочем, известна далеко не всем.</w:t>
        <w:br w:type="textWrapping"/>
        <w:t xml:space="preserve">10. Анимагия — редкая способность, и даже при наличии учителя-анимага научиться ей может далеко не каждый.</w:t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  <w:lang w:val="en_GB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