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32"/>
          <w:u w:val="single"/>
          <w:shd w:fill="auto" w:val="clear"/>
        </w:rPr>
        <w:t xml:space="preserve">Бета-версия правил по боевке:</w:t>
      </w:r>
      <w:r>
        <w:rPr>
          <w:rFonts w:ascii="Calibri" w:hAnsi="Calibri" w:cs="Calibri" w:eastAsia="Calibri"/>
          <w:color w:val="auto"/>
          <w:spacing w:val="0"/>
          <w:position w:val="0"/>
          <w:sz w:val="22"/>
          <w:u w:val="single"/>
          <w:shd w:fill="auto" w:val="clear"/>
        </w:rPr>
        <w:br/>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Боевка на игре ведется по хитам.</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Ранением считается попадание боевой частью зачипованного игрового оружия в поражаемую зону.</w:t>
        <w:br/>
      </w:r>
      <w:r>
        <w:rPr>
          <w:rFonts w:ascii="Calibri" w:hAnsi="Calibri" w:cs="Calibri" w:eastAsia="Calibri"/>
          <w:color w:val="auto"/>
          <w:spacing w:val="0"/>
          <w:position w:val="0"/>
          <w:sz w:val="24"/>
          <w:shd w:fill="auto" w:val="clear"/>
        </w:rPr>
        <w:br/>
      </w:r>
      <w:r>
        <w:rPr>
          <w:rFonts w:ascii="Calibri" w:hAnsi="Calibri" w:cs="Calibri" w:eastAsia="Calibri"/>
          <w:color w:val="auto"/>
          <w:spacing w:val="0"/>
          <w:position w:val="0"/>
          <w:sz w:val="24"/>
          <w:shd w:fill="auto" w:val="clear"/>
        </w:rPr>
        <w:t xml:space="preserve">Персонаж, у которого после ранения остается 1 хит или больше, считается легкораненным и может продолжать сражение. </w:t>
        <w:br/>
        <w:t xml:space="preserve">Состояние легкораненного персонажа не ухудшается без медицинской помощи, отражая силу и стойкость нуменорцев. Однако восстановление хитов без помощи целителя невозможно. Если на игре будут персонажи-ненуменорцы, правила для них будут добавлены в финальную редакцию.</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После снятия всех хитов персонаж считается тяжелораненным. Он не может сражаться, ходить и полноценно разговаривать, но может ползать и шептать. Тяжелораненный персонаж может нанести один удар ножом, но после этого падает в обморок на 50 секунд, а в случае повторной попытки умирает (но удар перед смертью нанести может). Без оказания медицинской помощи тяжелораненный персонаж умирает через 15 минут после ранения.</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Чтобы убить персонажа, необходимо либо оглушить его, либо свести в ноль хитов, после чего прикоснуться к нему боевой частью оружия и произнести словесный маркер добивания: "добит", "добиваю" и тп. После этого персонаж считается мертвым и идет в мертвятник.</w:t>
        <w:br/>
      </w:r>
      <w:r>
        <w:rPr>
          <w:rFonts w:ascii="Calibri" w:hAnsi="Calibri" w:cs="Calibri" w:eastAsia="Calibri"/>
          <w:color w:val="auto"/>
          <w:spacing w:val="0"/>
          <w:position w:val="0"/>
          <w:sz w:val="24"/>
          <w:shd w:fill="auto" w:val="clear"/>
        </w:rPr>
        <w:br/>
        <w:t xml:space="preserve"> </w:t>
      </w:r>
      <w:r>
        <w:rPr>
          <w:rFonts w:ascii="Calibri" w:hAnsi="Calibri" w:cs="Calibri" w:eastAsia="Calibri"/>
          <w:color w:val="auto"/>
          <w:spacing w:val="0"/>
          <w:position w:val="0"/>
          <w:sz w:val="24"/>
          <w:shd w:fill="auto" w:val="clear"/>
        </w:rPr>
        <w:t xml:space="preserve">Минимальное количество хитов у неодоспешенного персонажа - 2. Доспехи увеличивают количество хитов:</w:t>
        <w:br/>
        <w:t xml:space="preserve">Легкий доспех (стеганка + наручи+ еще один любой элемент): +1 хит Допускается для черной стражи, дворян, дворянских телохранителей и обычных жителей.</w:t>
        <w:br/>
        <w:t xml:space="preserve">Средний доспех (защита корпуса + наручи) : +2 хита. Допускаются для воинов черной стражи, гвардии андуниэ, дворянских телохранителей и самих дворян.</w:t>
        <w:br/>
        <w:t xml:space="preserve">Тяжелый доспех (защита корпуса+ наручи+защита голени+шлем): +3 хита. Допускаются только для именных персонажей и воинов Золотой Гвардии.</w:t>
        <w:br/>
      </w:r>
      <w:r>
        <w:rPr>
          <w:rFonts w:ascii="Calibri" w:hAnsi="Calibri" w:cs="Calibri" w:eastAsia="Calibri"/>
          <w:color w:val="auto"/>
          <w:spacing w:val="0"/>
          <w:position w:val="0"/>
          <w:sz w:val="24"/>
          <w:shd w:fill="auto" w:val="clear"/>
        </w:rPr>
        <w:br/>
      </w:r>
      <w:r>
        <w:rPr>
          <w:rFonts w:ascii="Calibri" w:hAnsi="Calibri" w:cs="Calibri" w:eastAsia="Calibri"/>
          <w:color w:val="auto"/>
          <w:spacing w:val="0"/>
          <w:position w:val="0"/>
          <w:sz w:val="24"/>
          <w:shd w:fill="auto" w:val="clear"/>
        </w:rPr>
        <w:t xml:space="preserve">Также количество хитов может быть увеличено с помощью науки.</w:t>
        <w:br/>
        <w:t xml:space="preserve">Именные персонажи имеют больше хитов, что объясняется особой стойкостью и героичностью их натуры. Количество хитов прописано в аусвайсе и отмечено печатью мастерской группы. Максимально возможное на игре (в принципе) количество хитов равно 10. Максимальное достижимое игроком (за исключением ряда специальных персонажей) – 7.</w:t>
        <w:br/>
      </w:r>
      <w:r>
        <w:rPr>
          <w:rFonts w:ascii="Calibri" w:hAnsi="Calibri" w:cs="Calibri" w:eastAsia="Calibri"/>
          <w:color w:val="auto"/>
          <w:spacing w:val="0"/>
          <w:position w:val="0"/>
          <w:sz w:val="24"/>
          <w:shd w:fill="auto" w:val="clear"/>
        </w:rPr>
        <w:br/>
      </w:r>
      <w:r>
        <w:rPr>
          <w:rFonts w:ascii="Calibri" w:hAnsi="Calibri" w:cs="Calibri" w:eastAsia="Calibri"/>
          <w:color w:val="auto"/>
          <w:spacing w:val="0"/>
          <w:position w:val="0"/>
          <w:sz w:val="24"/>
          <w:shd w:fill="auto" w:val="clear"/>
        </w:rPr>
        <w:t xml:space="preserve">Любое оружие на игре снимает один хит, включая стрелы и арбалетные болты. На игре будет три меча, снимающих все хиты одним ударом, эти мечи будут ярко промаркированы и продемонстрированы на параде. Также, все хиты при ударе любым оружием снимает Саурон. Больше ни одно оружие на игре не может быть улучшено на повышенный хитосъем. Если человек заявляет вам, что его меч был улучшен и снимает больше одного хита без всяких ядов и чар - он врет.</w:t>
        <w:br/>
      </w:r>
      <w:r>
        <w:rPr>
          <w:rFonts w:ascii="Calibri" w:hAnsi="Calibri" w:cs="Calibri" w:eastAsia="Calibri"/>
          <w:color w:val="auto"/>
          <w:spacing w:val="0"/>
          <w:position w:val="0"/>
          <w:sz w:val="24"/>
          <w:shd w:fill="auto" w:val="clear"/>
        </w:rPr>
        <w:br/>
      </w:r>
      <w:r>
        <w:rPr>
          <w:rFonts w:ascii="Calibri" w:hAnsi="Calibri" w:cs="Calibri" w:eastAsia="Calibri"/>
          <w:color w:val="auto"/>
          <w:spacing w:val="0"/>
          <w:position w:val="0"/>
          <w:sz w:val="24"/>
          <w:shd w:fill="auto" w:val="clear"/>
        </w:rPr>
        <w:t xml:space="preserve">Оружие может быть отравлено. Такой клинок промаркирован ярким дополнительным зеленым чипом. Тот, у кого сняли хит таким оружием, получает дополнительно -1 хит каждые 5 минут в течении 15 минут.</w:t>
      </w:r>
      <w:r>
        <w:rPr>
          <w:rFonts w:ascii="Calibri" w:hAnsi="Calibri" w:cs="Calibri" w:eastAsia="Calibri"/>
          <w:color w:val="auto"/>
          <w:spacing w:val="0"/>
          <w:position w:val="0"/>
          <w:sz w:val="24"/>
          <w:shd w:fill="auto" w:val="clear"/>
        </w:rPr>
        <w:br/>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Швейная машинка" снимает один хит.</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Поражаемая зона - полная, за исключением:</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головы</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шеи</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ступней и лодыжек</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кистей рук</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паха </w:t>
        <w:br/>
        <w:t xml:space="preserve">Даже в шлеме и со щитом голова остается непоражаемой.</w:t>
        <w:br/>
      </w:r>
      <w:r>
        <w:rPr>
          <w:rFonts w:ascii="Calibri" w:hAnsi="Calibri" w:cs="Calibri" w:eastAsia="Calibri"/>
          <w:color w:val="auto"/>
          <w:spacing w:val="0"/>
          <w:position w:val="0"/>
          <w:sz w:val="24"/>
          <w:shd w:fill="auto" w:val="clear"/>
        </w:rPr>
        <w:br/>
        <w:t xml:space="preserve">- </w:t>
      </w:r>
      <w:r>
        <w:rPr>
          <w:rFonts w:ascii="Calibri" w:hAnsi="Calibri" w:cs="Calibri" w:eastAsia="Calibri"/>
          <w:color w:val="auto"/>
          <w:spacing w:val="0"/>
          <w:position w:val="0"/>
          <w:sz w:val="24"/>
          <w:shd w:fill="auto" w:val="clear"/>
        </w:rPr>
        <w:t xml:space="preserve">Во время боевого взаимодействия </w:t>
      </w:r>
      <w:r>
        <w:rPr>
          <w:rFonts w:ascii="Calibri" w:hAnsi="Calibri" w:cs="Calibri" w:eastAsia="Calibri"/>
          <w:color w:val="auto"/>
          <w:spacing w:val="0"/>
          <w:position w:val="0"/>
          <w:sz w:val="24"/>
          <w:u w:val="single"/>
          <w:shd w:fill="auto" w:val="clear"/>
        </w:rPr>
        <w:t xml:space="preserve">можно </w:t>
      </w:r>
      <w:r>
        <w:rPr>
          <w:rFonts w:ascii="Calibri" w:hAnsi="Calibri" w:cs="Calibri" w:eastAsia="Calibri"/>
          <w:color w:val="auto"/>
          <w:spacing w:val="0"/>
          <w:position w:val="0"/>
          <w:sz w:val="24"/>
          <w:shd w:fill="auto" w:val="clear"/>
        </w:rPr>
        <w:t xml:space="preserve">становиться на колено, падать, перекатываться и т.п. </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Разрешен толчок плоскостью щита в плоскость щита.</w:t>
        <w:br/>
        <w:t xml:space="preserve">(</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В связи с наличием на игре жесткого оружия мы крайне рекомендуем всем игрокам озаботиться защитой пальцев.)</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Разрешено осуществлять захват древка чужого оружия </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-Разрешен захват чужого запястья длительностью не более пяти секунд - по их истечении вы обязаны разжать руку. Заломы рук и приемы рукопашного боя при захвате категорически запрещены. Захват запястья по тем же правилам допустим и вне боевой ситуации.  </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Удары вражеского оружия можно блокировать луком, арбалетом или незачипованным предметом интерьера.</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u w:val="single"/>
          <w:shd w:fill="auto" w:val="clear"/>
        </w:rPr>
        <w:t xml:space="preserve">Нельзя:</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Пользоваться приемами борьбы и рукопашного боя ни в каком виде. </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Использовать для боя плащи и иную одежду.</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Наносить колющие удары клинковым оружием (в т.ч. ножами) и секущие удары копьями.</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Наносить удары небоевой частью оружия, рантом щита, толкать щитом безщитового бойца.</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Наносить удары в непоражаемую зону.</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Метать оружие, не зачипованное как метательное.</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В случае грубого и/или систематического нарушения правил игрок подвергается штрафным санкциям: от отправки в мертвятник до запрета на участие в боевом взаимодействии.</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u w:val="single"/>
          <w:shd w:fill="auto" w:val="clear"/>
        </w:rPr>
        <w:t xml:space="preserve">Стрельба:</w:t>
        <w:br/>
      </w:r>
      <w:r>
        <w:rPr>
          <w:rFonts w:ascii="Calibri" w:hAnsi="Calibri" w:cs="Calibri" w:eastAsia="Calibri"/>
          <w:color w:val="auto"/>
          <w:spacing w:val="0"/>
          <w:position w:val="0"/>
          <w:sz w:val="24"/>
          <w:shd w:fill="auto" w:val="clear"/>
        </w:rPr>
        <w:t xml:space="preserve">Попадание из лука или арбалета снимает 1 хит.</w:t>
        <w:br/>
        <w:t xml:space="preserve">Непоражаемая зона для стрельбы такая же, как и в ближнем бою, однако голова в шлеме все равно не является поражаемой.</w:t>
        <w:br/>
        <w:t xml:space="preserve">Выстрел в голову автоматически отправляет стрелка в мертвятник.</w:t>
        <w:br/>
        <w:t xml:space="preserve">После двух выстрелов в голову стрелок лишается права пользоваться стрелковым оружием.</w:t>
        <w:br/>
        <w:t xml:space="preserve">Попадание в оружие, щит или элемент костюма, под которым нет тела игрока (пола плаща, широкий рукав платья и т.п.) не считается попаданием в игрока. При этом намеренное использование плащей, рукавов и иных элементов одежды (а также непоражаемых частей тела) для защиты от стрел </w:t>
      </w:r>
      <w:r>
        <w:rPr>
          <w:rFonts w:ascii="Calibri" w:hAnsi="Calibri" w:cs="Calibri" w:eastAsia="Calibri"/>
          <w:b/>
          <w:color w:val="auto"/>
          <w:spacing w:val="0"/>
          <w:position w:val="0"/>
          <w:sz w:val="24"/>
          <w:shd w:fill="auto" w:val="clear"/>
        </w:rPr>
        <w:t xml:space="preserve">категорически запрещено!</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Попадание считается таковым, только если цель была задета боевой частью стрелы, т.е. гуманизатором. Касание древка попаданием не считается.</w:t>
        <w:br/>
        <w:t xml:space="preserve">Попадание рикошетом считается попаданием, если удовлетворяет условию выше и нанесенно с достаточной (сопостовимой с прмым поподанием) силой.</w:t>
        <w:br/>
        <w:t xml:space="preserve">Метательное оружие во всем подчиняется правилам для стрельбы, за исключением того, что его можно метать с дистанции ближе 2 метров. Оно чипуется специальным чипом. Метать оружие, не зачипованное как метательное, категорически воспрещается. Сделавший это игрок отправляется в мертвятник.</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Стрелять чужими снарядами запрещено. Обмен стрелами во время боя может происходить только с согласия обеих сторон. После масштабного боя объявляется стоп-тайм для поиска стрел.</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u w:val="single"/>
          <w:shd w:fill="auto" w:val="clear"/>
        </w:rPr>
        <w:t xml:space="preserve">Допуск оружия:</w:t>
      </w:r>
      <w:r>
        <w:rPr>
          <w:rFonts w:ascii="Calibri" w:hAnsi="Calibri" w:cs="Calibri" w:eastAsia="Calibri"/>
          <w:color w:val="auto"/>
          <w:spacing w:val="0"/>
          <w:position w:val="0"/>
          <w:sz w:val="24"/>
          <w:shd w:fill="auto" w:val="clear"/>
        </w:rPr>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Клинковое оружие - из дюралюминия, стеклотекстолита и реактопласта. Общая длина вместе с рукоятью - не больше 180 см, нижний порог не ограничен. Ширина клинка не больше 5 см, скругление - двухрублевая монета. общий вес не больше 2,3 кг для двуручного оружия и 1,5 кг для полуторного и одноручного. Нижний порог не ограничен. </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Топоры - одноручные. Резина или ларп. </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Дробящее оружие - на игре не используется.</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Копья - ошкуренное древко, резиновый или ларповый наконечник. Общая длина не больше 230 см.</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Ножи - резина (например колдстил) текстолит.  В случае наличия у короткого клинка развитой гарды, на ночь он не чипуется.</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Щиты - кожаный либо мягкий "ларповый" кант. Стальные умбоны разрешены. </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Алебарды, гизармы, глефы, бродексы - не допускаются ни в каком виде.</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Для стражников допускаются реактопластовые полэксы вот такого образца: </w:t>
      </w:r>
      <w:r>
        <w:object w:dxaOrig="5500" w:dyaOrig="3889">
          <v:rect xmlns:o="urn:schemas-microsoft-com:office:office" xmlns:v="urn:schemas-microsoft-com:vml" id="rectole0000000000" style="width:275.000000pt;height:194.4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Calibri" w:hAnsi="Calibri" w:cs="Calibri" w:eastAsia="Calibri"/>
          <w:color w:val="auto"/>
          <w:spacing w:val="0"/>
          <w:position w:val="0"/>
          <w:sz w:val="24"/>
          <w:shd w:fill="auto" w:val="clear"/>
        </w:rPr>
        <w:t xml:space="preserve"> </w:t>
        <w:br/>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общей длиной не более 2 метров)</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Все оружие должно быть тщательно обработано, не иметь зазубрин, сколов, несточенных граней и иных дефектов. В случае сомнения в прочности оружия оно может быть не допущено. Не допускаются клинки с откровенно опасными для здоровья элементами гарды - заточенными шипами и т.п.</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Ночное оружие - ларп и тямбары. </w:t>
      </w:r>
      <w:r>
        <w:rPr>
          <w:rFonts w:ascii="Calibri" w:hAnsi="Calibri" w:cs="Calibri" w:eastAsia="Calibri"/>
          <w:color w:val="auto"/>
          <w:spacing w:val="0"/>
          <w:position w:val="0"/>
          <w:sz w:val="24"/>
          <w:u w:val="single"/>
          <w:shd w:fill="auto" w:val="clear"/>
        </w:rPr>
        <w:t xml:space="preserve">Ларповые мечи и тямбары чипуются только на ночь!</w:t>
      </w:r>
      <w:r>
        <w:rPr>
          <w:rFonts w:ascii="Calibri" w:hAnsi="Calibri" w:cs="Calibri" w:eastAsia="Calibri"/>
          <w:color w:val="auto"/>
          <w:spacing w:val="0"/>
          <w:position w:val="0"/>
          <w:sz w:val="24"/>
          <w:shd w:fill="auto" w:val="clear"/>
        </w:rPr>
        <w:t xml:space="preserve"> Тямбары моделируют мечи игроков в ночное время суток, точно так же, как в дневное время их моделируют изделия из дюраля и текстолита. Длина такого оружия – не более 150 см, от навершия до острия. В случае сомнений в мягкости и гуманности, оружие может быть проверено на владельце. Никаких уникальных и специальных требований к данным характеристикам тямбар и ларпа МГ не предъявляет.</w:t>
        <w:br/>
      </w:r>
      <w:r>
        <w:rPr>
          <w:rFonts w:ascii="Calibri" w:hAnsi="Calibri" w:cs="Calibri" w:eastAsia="Calibri"/>
          <w:color w:val="auto"/>
          <w:spacing w:val="0"/>
          <w:position w:val="0"/>
          <w:sz w:val="24"/>
          <w:shd w:fill="auto" w:val="clear"/>
        </w:rPr>
        <w:br/>
      </w:r>
      <w:r>
        <w:rPr>
          <w:rFonts w:ascii="Calibri" w:hAnsi="Calibri" w:cs="Calibri" w:eastAsia="Calibri"/>
          <w:color w:val="auto"/>
          <w:spacing w:val="0"/>
          <w:position w:val="0"/>
          <w:sz w:val="24"/>
          <w:shd w:fill="auto" w:val="clear"/>
        </w:rPr>
        <w:t xml:space="preserve">До ночной боевки также допускаются жесткие кулуарки, не превышающие длины в 40 см и не имеющие травмоопасных выступающих частей, например развитой гарды.</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Мастера оставляют за собой право не допустить до игры оружие, формально соответствующее всем пунктам данных правил, но на взгляд чипующих мастеров противоречащее требованиям гуманности.</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В случае сомнений в гуманности оружия, мастер может прибегнуть к проверке оружия на себе либо на владельце.</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Если вес/длина оружия незначительно превышают допустимые (несколько грамм/пара сантиметров), но при этом оружие соответствует всем требованиям гуманности, оружие может быть допущено.</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Специфичное оружие (когти, кистени, катары, кнуты, косы и т.п.) может быть допущено, если будет признано мастером гуманным. С вооружением подобного рода лучше обратиться к мастерам до игры.</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u w:val="single"/>
          <w:shd w:fill="auto" w:val="clear"/>
        </w:rPr>
        <w:t xml:space="preserve">Стрелковое оружие.</w:t>
        <w:br/>
      </w:r>
      <w:r>
        <w:rPr>
          <w:rFonts w:ascii="Calibri" w:hAnsi="Calibri" w:cs="Calibri" w:eastAsia="Calibri"/>
          <w:color w:val="auto"/>
          <w:spacing w:val="0"/>
          <w:position w:val="0"/>
          <w:sz w:val="24"/>
          <w:shd w:fill="auto" w:val="clear"/>
        </w:rPr>
        <w:t xml:space="preserve">Допускаются луки и арбалеты с натяжением 15 кг и меньше.  Не допускаются блочные луки и современные спортивные арбалеты. Короткие луки не допускаются из соображений антуражности. Луки чипуются для каждого стрелка индивидуально, пользоваться чужим луком запрещается, но чужим арбалетом - можно. </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Стрелы и болты чипуются индивидуально вместе с конкретным стрелковым оружием.</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Стрелки проверяются на умение стрелять.</w:t>
      </w:r>
    </w:p>
    <w:p>
      <w:pPr>
        <w:spacing w:before="0" w:after="200" w:line="276"/>
        <w:ind w:right="0" w:left="0" w:firstLine="0"/>
        <w:jc w:val="left"/>
        <w:rPr>
          <w:rFonts w:ascii="Calibri" w:hAnsi="Calibri" w:cs="Calibri" w:eastAsia="Calibri"/>
          <w:color w:val="auto"/>
          <w:spacing w:val="0"/>
          <w:position w:val="0"/>
          <w:sz w:val="24"/>
          <w:u w:val="single"/>
          <w:shd w:fill="auto" w:val="clear"/>
        </w:rPr>
      </w:pPr>
      <w:r>
        <w:rPr>
          <w:rFonts w:ascii="Calibri" w:hAnsi="Calibri" w:cs="Calibri" w:eastAsia="Calibri"/>
          <w:color w:val="auto"/>
          <w:spacing w:val="0"/>
          <w:position w:val="0"/>
          <w:sz w:val="24"/>
          <w:shd w:fill="auto" w:val="clear"/>
        </w:rPr>
        <w:t xml:space="preserve">В качестве метательного оружия допускаются специальные метательные ларп-ножи, не имеющие сердечника, а также ножи из реактопласта или резины, чья конструкция будет признана достаточно безопасной. Проверка метательных ножей будет осуществляться тщательно. Никакие ножи, кроме зачипованных как метательные, метать нельзя.</w:t>
        <w:br/>
      </w:r>
      <w:r>
        <w:rPr>
          <w:rFonts w:ascii="Calibri" w:hAnsi="Calibri" w:cs="Calibri" w:eastAsia="Calibri"/>
          <w:color w:val="auto"/>
          <w:spacing w:val="0"/>
          <w:position w:val="0"/>
          <w:sz w:val="24"/>
          <w:shd w:fill="auto" w:val="clear"/>
        </w:rPr>
        <w:br/>
      </w:r>
      <w:r>
        <w:rPr>
          <w:rFonts w:ascii="Calibri" w:hAnsi="Calibri" w:cs="Calibri" w:eastAsia="Calibri"/>
          <w:color w:val="auto"/>
          <w:spacing w:val="0"/>
          <w:position w:val="0"/>
          <w:sz w:val="24"/>
          <w:shd w:fill="auto" w:val="clear"/>
        </w:rPr>
        <w:t xml:space="preserve">Время дневной боевки: с 7.00 до 22.00. Ночная боевка: 22.00 - 7.00. Тихого часа на игре нет.</w:t>
        <w:br/>
      </w:r>
      <w:r>
        <w:rPr>
          <w:rFonts w:ascii="Calibri" w:hAnsi="Calibri" w:cs="Calibri" w:eastAsia="Calibri"/>
          <w:color w:val="auto"/>
          <w:spacing w:val="0"/>
          <w:position w:val="0"/>
          <w:sz w:val="24"/>
          <w:shd w:fill="auto" w:val="clear"/>
        </w:rPr>
        <w:br/>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u w:val="single"/>
          <w:shd w:fill="auto" w:val="clear"/>
        </w:rPr>
        <w:t xml:space="preserve">Допуск оружия в зависимости от роли:</w:t>
        <w:br/>
      </w:r>
      <w:r>
        <w:rPr>
          <w:rFonts w:ascii="Calibri" w:hAnsi="Calibri" w:cs="Calibri" w:eastAsia="Calibri"/>
          <w:color w:val="auto"/>
          <w:spacing w:val="0"/>
          <w:position w:val="0"/>
          <w:sz w:val="24"/>
          <w:shd w:fill="auto" w:val="clear"/>
        </w:rPr>
        <w:t xml:space="preserve">Для мирных незнатных жителей допускаются только короткие одноручные клинки в диапазоне +/- 100 см и короче, а также одноручные топоры и ножи. У них может иметься легкий доспех. Но помните - расхаживая по улице города с чем-то, кроме ножа, снаряженные как для боя, вы явно привлечете внимание городской стражи, так что подумайте, нужны ли вам лишние проблемы. </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Стражники дворянских домов и сами дворяне могут ходить по городу с оружием. Им позволено иметь средние доспехи, носить длинные мечи и стрелковое оружие. Однако если у городской стражи возникнут сомнения касательно намерений того или иного дворянина, они могут потребовать с него объяснений и даже задержать, в случае нарушения общественного порядка. </w:t>
        <w:br/>
        <w:t xml:space="preserve">Количество щитов на дворянский дом ограничено: не более 3 полноразмерных щитов, не более 5 баклеров\тарчей. (Исключение – дом Амандила, правящий Андуниэ).</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Черная (городская) Стража Арменелоса может использовать любое вооружение, кроме тяжелых доспехов. Количество щитов в ее распоряжении будет сильно ограничено.</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Гвардия Андуниэ может использовать любое вооружение, кроме тяжелых доспехов. Количество щитов в ее распоряжении будет ограничено.</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Золотая Гвардия полностью закована в тяжелые доспехи, количество щитов и выбор вооружения никак не ограничены.</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4"/>
          <w:shd w:fill="auto" w:val="clear"/>
        </w:rPr>
        <w:t xml:space="preserve">Храмовая Стража Саурона не использует доспехи, щиты и древковое оружие. Однако с большой вероятностью их оружие будет отравлено, а сами они - усилены темными чарами и эликсирами.</w:t>
      </w:r>
    </w:p>
    <w:p>
      <w:pPr>
        <w:spacing w:before="0" w:after="200" w:line="276"/>
        <w:ind w:right="0" w:left="0" w:firstLine="0"/>
        <w:jc w:val="left"/>
        <w:rPr>
          <w:rFonts w:ascii="Calibri" w:hAnsi="Calibri" w:cs="Calibri" w:eastAsia="Calibri"/>
          <w:color w:val="auto"/>
          <w:spacing w:val="0"/>
          <w:position w:val="0"/>
          <w:sz w:val="22"/>
          <w:u w:val="single"/>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4"/>
          <w:u w:val="single"/>
          <w:shd w:fill="auto" w:val="clear"/>
        </w:rPr>
        <w:t xml:space="preserve">Безоружный бой:</w:t>
        <w:br/>
      </w:r>
      <w:r>
        <w:rPr>
          <w:rFonts w:ascii="Calibri" w:hAnsi="Calibri" w:cs="Calibri" w:eastAsia="Calibri"/>
          <w:color w:val="auto"/>
          <w:spacing w:val="0"/>
          <w:position w:val="0"/>
          <w:sz w:val="24"/>
          <w:shd w:fill="auto" w:val="clear"/>
        </w:rPr>
        <w:t xml:space="preserve">Мы решили включать для вас опцию безоружного боя, дабы приблизить происходящее на игре к реалиям крупных городов. К сожалению, в силу условностей моделирования, вести бой без оружия можно только против безоружного противника. Если у вашего врага есть нож, а вы безоружны, бегите.</w:t>
        <w:br/>
        <w:t xml:space="preserve">Боевое взаимодействие без оружия моделируется следующим образом: Дерущиеся берут друг друга за руки, как в армрестлинге, после чего стремятся своим локтем коснуться корпуса или ноги противника. Руки противника поражаемой зоной не являются. Необходимое для победы количество касаний равно количеству хитов противника, считая хиты за доспехи. Побежденный в бездоспешном бою считается не раненным, а оглушенным по всем правилам. Соответственно, в безоружном бою нельзя победить человека, носящего шлем или неуязвимого к оглушению по другим причинам, но драться с ним можно.</w:t>
        <w:br/>
        <w:t xml:space="preserve">Начать рукопашный бой можно, схватив безоружного противника за запястье и после этого объявив "деремся". Рукопашный бой прерывается только в трех случаях:</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одна из сторон выхватывает оружие</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одна из сторон побеждает</w:t>
        <w:br/>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обе стороны согласны прекратить бой.</w:t>
        <w:br/>
        <w:t xml:space="preserve">Будут организованы кулачные бои с тотализатором</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u w:val="single"/>
          <w:shd w:fill="auto" w:val="clear"/>
        </w:rPr>
      </w:pP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2"/>
          <w:u w:val="single"/>
          <w:shd w:fill="auto" w:val="clear"/>
        </w:rPr>
        <w:t xml:space="preserve">Оглушение</w:t>
      </w:r>
      <w:r>
        <w:rPr>
          <w:rFonts w:ascii="Calibri" w:hAnsi="Calibri" w:cs="Calibri" w:eastAsia="Calibri"/>
          <w:color w:val="auto"/>
          <w:spacing w:val="0"/>
          <w:position w:val="0"/>
          <w:sz w:val="22"/>
          <w:shd w:fill="auto" w:val="clear"/>
        </w:rPr>
        <w:br/>
      </w:r>
      <w:r>
        <w:rPr>
          <w:rFonts w:ascii="Calibri" w:hAnsi="Calibri" w:cs="Calibri" w:eastAsia="Calibri"/>
          <w:color w:val="auto"/>
          <w:spacing w:val="0"/>
          <w:position w:val="0"/>
          <w:sz w:val="24"/>
          <w:shd w:fill="auto" w:val="clear"/>
        </w:rPr>
        <w:t xml:space="preserve">Оглушение - моделируется слабым ударом небоевой частью оружия по спине со словесным маркером "оглушен". Оглушенный персонаж падает и отсчитывает 30 секунд, после чего снова встает. Персонаж в шлеме неуязвим к оглушению. Также некоторые персонажи могут обладать неуязвимостью к оглушению в результате алхимических или магических воздействий.</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u w:val="single"/>
          <w:shd w:fill="auto" w:val="clear"/>
        </w:rPr>
        <w:t xml:space="preserve">Армии и штурмы:</w:t>
        <w:br/>
      </w:r>
      <w:r>
        <w:rPr>
          <w:rFonts w:ascii="Calibri" w:hAnsi="Calibri" w:cs="Calibri" w:eastAsia="Calibri"/>
          <w:color w:val="auto"/>
          <w:spacing w:val="0"/>
          <w:position w:val="0"/>
          <w:sz w:val="24"/>
          <w:shd w:fill="auto" w:val="clear"/>
        </w:rPr>
        <w:t xml:space="preserve">Их нет. Точка. </w:t>
      </w: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embeddings/oleObject0.bin" Id="docRId0" Type="http://schemas.openxmlformats.org/officeDocument/2006/relationships/oleObject"/><Relationship Target="media/image0.wmf" Id="docRId1" Type="http://schemas.openxmlformats.org/officeDocument/2006/relationships/image"/><Relationship Target="numbering.xml" Id="docRId2" Type="http://schemas.openxmlformats.org/officeDocument/2006/relationships/numbering"/><Relationship Target="styles.xml" Id="docRId3" Type="http://schemas.openxmlformats.org/officeDocument/2006/relationships/styles"/></Relationships>
</file>