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DD420" w14:textId="77777777" w:rsidR="00964F8C" w:rsidRPr="00BE7580" w:rsidRDefault="00BE7580" w:rsidP="00DD44C4">
      <w:pPr>
        <w:jc w:val="both"/>
        <w:rPr>
          <w:rFonts w:ascii="Arial Narrow" w:hAnsi="Arial Narrow"/>
          <w:b/>
          <w:sz w:val="32"/>
          <w:szCs w:val="32"/>
          <w:u w:val="single"/>
        </w:rPr>
      </w:pPr>
      <w:r>
        <w:rPr>
          <w:rFonts w:ascii="Arial Narrow" w:hAnsi="Arial Narrow"/>
          <w:b/>
          <w:sz w:val="32"/>
          <w:szCs w:val="32"/>
          <w:u w:val="single"/>
        </w:rPr>
        <w:t xml:space="preserve">Осенний </w:t>
      </w:r>
      <w:r w:rsidR="00EF377C" w:rsidRPr="00AD4105">
        <w:rPr>
          <w:rFonts w:ascii="Arial Narrow" w:hAnsi="Arial Narrow"/>
          <w:b/>
          <w:sz w:val="32"/>
          <w:szCs w:val="32"/>
          <w:u w:val="single"/>
        </w:rPr>
        <w:t xml:space="preserve">Турнир Горного </w:t>
      </w:r>
      <w:r w:rsidR="00AD4105" w:rsidRPr="00AD4105">
        <w:rPr>
          <w:rFonts w:ascii="Arial Narrow" w:hAnsi="Arial Narrow"/>
          <w:b/>
          <w:sz w:val="32"/>
          <w:szCs w:val="32"/>
          <w:u w:val="single"/>
        </w:rPr>
        <w:t>К</w:t>
      </w:r>
      <w:r w:rsidR="00EF377C" w:rsidRPr="00AD4105">
        <w:rPr>
          <w:rFonts w:ascii="Arial Narrow" w:hAnsi="Arial Narrow"/>
          <w:b/>
          <w:sz w:val="32"/>
          <w:szCs w:val="32"/>
          <w:u w:val="single"/>
        </w:rPr>
        <w:t>ороля</w:t>
      </w:r>
    </w:p>
    <w:p w14:paraId="685FC6D5" w14:textId="77777777" w:rsidR="00964F8C" w:rsidRPr="00007632" w:rsidRDefault="00964F8C" w:rsidP="00DD44C4">
      <w:pPr>
        <w:jc w:val="both"/>
        <w:rPr>
          <w:rFonts w:ascii="Arial Narrow" w:hAnsi="Arial Narrow"/>
        </w:rPr>
      </w:pPr>
    </w:p>
    <w:p w14:paraId="3D5BD935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ПРАВИЛА ПО ОБРАЗУ И КОСТЮМУ</w:t>
      </w:r>
    </w:p>
    <w:p w14:paraId="07A89B73" w14:textId="77777777" w:rsidR="00964F8C" w:rsidRPr="00007632" w:rsidRDefault="00BE7580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Т</w:t>
      </w:r>
      <w:r w:rsidR="00EF377C" w:rsidRPr="00007632">
        <w:rPr>
          <w:rFonts w:ascii="Arial Narrow" w:hAnsi="Arial Narrow"/>
          <w:color w:val="1F3864" w:themeColor="accent5" w:themeShade="80"/>
        </w:rPr>
        <w:t>урнир – мероприятие ролевое, участники, зрители и группы поддержки должны быть в костюмах, а центральные фигуры и участники – еще и следовать образу персонажа, которого они представляют.</w:t>
      </w:r>
    </w:p>
    <w:p w14:paraId="6A605268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Заявка с кратким описанием образа для участника боев подается в свободной форме, но является обязательной, фото костюма/снаряжения – крайне желательно представить организаторам до турнира, чтобы не пришлось браковать участника уже на самом мероприятии. В дальнейшем фото образа предполагается также сделать обязательным для участника.</w:t>
      </w:r>
    </w:p>
    <w:p w14:paraId="0C465280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Ключевое направление – СТЕРЕОТИПИЧНОСТЬ.</w:t>
      </w:r>
    </w:p>
    <w:p w14:paraId="00D7AF80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Т.е. при сборке костюма и генерации образа рекомендуется следовать классическим канонам фэнтезийных сеттингов, относящихся к той или иной расе. Предпочтение отдаетс</w:t>
      </w:r>
      <w:r w:rsidR="00BE7580">
        <w:rPr>
          <w:rFonts w:ascii="Arial Narrow" w:hAnsi="Arial Narrow"/>
          <w:color w:val="1F3864" w:themeColor="accent5" w:themeShade="80"/>
        </w:rPr>
        <w:t>я чистоте и узнаваемости –</w:t>
      </w:r>
      <w:r w:rsidRPr="00007632">
        <w:rPr>
          <w:rFonts w:ascii="Arial Narrow" w:hAnsi="Arial Narrow"/>
          <w:color w:val="1F3864" w:themeColor="accent5" w:themeShade="80"/>
        </w:rPr>
        <w:t xml:space="preserve"> </w:t>
      </w:r>
      <w:r w:rsidR="00BE7580">
        <w:rPr>
          <w:rFonts w:ascii="Arial Narrow" w:hAnsi="Arial Narrow"/>
          <w:color w:val="1F3864" w:themeColor="accent5" w:themeShade="80"/>
        </w:rPr>
        <w:t>л</w:t>
      </w:r>
      <w:r w:rsidRPr="00007632">
        <w:rPr>
          <w:rFonts w:ascii="Arial Narrow" w:hAnsi="Arial Narrow"/>
          <w:color w:val="1F3864" w:themeColor="accent5" w:themeShade="80"/>
        </w:rPr>
        <w:t>учше меньше деталей, но цельный образ.</w:t>
      </w:r>
    </w:p>
    <w:p w14:paraId="6D748169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Не допускается применение элементов современной одежды в верхнем слое костюма, и применение современной обуви, кроме стилистически соответствующей заявленному сеттингу. </w:t>
      </w:r>
    </w:p>
    <w:p w14:paraId="29959707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Защи</w:t>
      </w:r>
      <w:r w:rsidR="00F740B1">
        <w:rPr>
          <w:rFonts w:ascii="Arial Narrow" w:hAnsi="Arial Narrow"/>
          <w:color w:val="1F3864" w:themeColor="accent5" w:themeShade="80"/>
        </w:rPr>
        <w:t xml:space="preserve">тное снаряжение участников боев </w:t>
      </w:r>
      <w:r w:rsidRPr="00007632">
        <w:rPr>
          <w:rFonts w:ascii="Arial Narrow" w:hAnsi="Arial Narrow"/>
          <w:color w:val="1F3864" w:themeColor="accent5" w:themeShade="80"/>
        </w:rPr>
        <w:softHyphen/>
        <w:t xml:space="preserve">– должно дополнять костюм, и не расходиться с ним стилистически. Материалы – кожа, пластик, вспененные полимеры по технологии </w:t>
      </w:r>
      <w:r w:rsidRPr="00007632">
        <w:rPr>
          <w:rFonts w:ascii="Arial Narrow" w:hAnsi="Arial Narrow"/>
          <w:color w:val="1F3864" w:themeColor="accent5" w:themeShade="80"/>
          <w:lang w:val="en-US"/>
        </w:rPr>
        <w:t>LARP</w:t>
      </w:r>
      <w:r w:rsidRPr="00007632">
        <w:rPr>
          <w:rFonts w:ascii="Arial Narrow" w:hAnsi="Arial Narrow"/>
          <w:color w:val="1F3864" w:themeColor="accent5" w:themeShade="80"/>
        </w:rPr>
        <w:t>. Допускается применение металлических кольчуг из сведенных, цельных или сваренных колец. Не допускается применение металлических защитных элементов, не прикрытых плотными элементами костюма, ввиду возможности ускоренного разрушения вооружения противника о металлический доспех. Согласовать применение металлических доспехов необходимо до турнира с предоставлением фото.</w:t>
      </w:r>
    </w:p>
    <w:p w14:paraId="6ACFAC8D" w14:textId="77777777" w:rsidR="00BE7580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Шлем </w:t>
      </w:r>
      <w:r w:rsidR="00E238BD">
        <w:rPr>
          <w:rFonts w:ascii="Arial Narrow" w:hAnsi="Arial Narrow"/>
          <w:color w:val="1F3864" w:themeColor="accent5" w:themeShade="80"/>
          <w:lang w:val="en-US"/>
        </w:rPr>
        <w:t>c</w:t>
      </w:r>
      <w:r w:rsidR="00E238BD">
        <w:rPr>
          <w:rFonts w:ascii="Arial Narrow" w:hAnsi="Arial Narrow"/>
          <w:color w:val="1F3864" w:themeColor="accent5" w:themeShade="80"/>
        </w:rPr>
        <w:t xml:space="preserve"> элементами защиты лица </w:t>
      </w:r>
      <w:r w:rsidRPr="00007632">
        <w:rPr>
          <w:rFonts w:ascii="Arial Narrow" w:hAnsi="Arial Narrow"/>
          <w:color w:val="1F3864" w:themeColor="accent5" w:themeShade="80"/>
        </w:rPr>
        <w:t>для участников боев является обязательным элементом, даже если сеттинг допускает его отсутствие</w:t>
      </w:r>
      <w:r w:rsidR="00BE7580">
        <w:rPr>
          <w:rFonts w:ascii="Arial Narrow" w:hAnsi="Arial Narrow"/>
          <w:color w:val="1F3864" w:themeColor="accent5" w:themeShade="80"/>
        </w:rPr>
        <w:t>.</w:t>
      </w:r>
      <w:r w:rsidRPr="00007632">
        <w:rPr>
          <w:rFonts w:ascii="Arial Narrow" w:hAnsi="Arial Narrow"/>
          <w:color w:val="1F3864" w:themeColor="accent5" w:themeShade="80"/>
        </w:rPr>
        <w:t xml:space="preserve"> Если конструкция шлема может повлечь ускоренное разрушение вооружения противника, его требуется драпировать элементами одеяния (капюшоны, меха, накидки и т.п.) в меру собственной фантазии и возможностей сеттинга. </w:t>
      </w:r>
    </w:p>
    <w:p w14:paraId="3C1B823A" w14:textId="77777777" w:rsidR="00964F8C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Рекомендуются в первую очередь образы из гномьих сеттингов, как центральной темы данного турнира, а также все классические образы </w:t>
      </w:r>
      <w:r w:rsidR="00EC4B69">
        <w:rPr>
          <w:rFonts w:ascii="Arial Narrow" w:hAnsi="Arial Narrow"/>
          <w:color w:val="1F3864" w:themeColor="accent5" w:themeShade="80"/>
        </w:rPr>
        <w:t>традиционного европейского фэнтези,</w:t>
      </w:r>
      <w:r w:rsidR="00BE7580">
        <w:rPr>
          <w:rFonts w:ascii="Arial Narrow" w:hAnsi="Arial Narrow"/>
          <w:color w:val="1F3864" w:themeColor="accent5" w:themeShade="80"/>
        </w:rPr>
        <w:t xml:space="preserve"> </w:t>
      </w:r>
      <w:r w:rsidR="00BE7580">
        <w:rPr>
          <w:rFonts w:ascii="Arial Narrow" w:hAnsi="Arial Narrow"/>
          <w:color w:val="1F3864" w:themeColor="accent5" w:themeShade="80"/>
          <w:lang w:val="en-US"/>
        </w:rPr>
        <w:t>AD</w:t>
      </w:r>
      <w:r w:rsidR="00BE7580" w:rsidRPr="00BE7580">
        <w:rPr>
          <w:rFonts w:ascii="Arial Narrow" w:hAnsi="Arial Narrow"/>
          <w:color w:val="1F3864" w:themeColor="accent5" w:themeShade="80"/>
        </w:rPr>
        <w:t>’</w:t>
      </w:r>
      <w:r w:rsidR="00BE7580">
        <w:rPr>
          <w:rFonts w:ascii="Arial Narrow" w:hAnsi="Arial Narrow"/>
          <w:color w:val="1F3864" w:themeColor="accent5" w:themeShade="80"/>
          <w:lang w:val="en-US"/>
        </w:rPr>
        <w:t>n</w:t>
      </w:r>
      <w:r w:rsidR="00BE7580" w:rsidRPr="00BE7580">
        <w:rPr>
          <w:rFonts w:ascii="Arial Narrow" w:hAnsi="Arial Narrow"/>
          <w:color w:val="1F3864" w:themeColor="accent5" w:themeShade="80"/>
        </w:rPr>
        <w:t>’</w:t>
      </w:r>
      <w:r w:rsidR="00BE7580">
        <w:rPr>
          <w:rFonts w:ascii="Arial Narrow" w:hAnsi="Arial Narrow"/>
          <w:color w:val="1F3864" w:themeColor="accent5" w:themeShade="80"/>
          <w:lang w:val="en-US"/>
        </w:rPr>
        <w:t>D</w:t>
      </w:r>
      <w:r w:rsidR="00EC4B69">
        <w:rPr>
          <w:rFonts w:ascii="Arial Narrow" w:hAnsi="Arial Narrow"/>
          <w:color w:val="1F3864" w:themeColor="accent5" w:themeShade="80"/>
        </w:rPr>
        <w:t xml:space="preserve"> и игровой </w:t>
      </w:r>
      <w:proofErr w:type="spellStart"/>
      <w:r w:rsidR="00EC4B69">
        <w:rPr>
          <w:rFonts w:ascii="Arial Narrow" w:hAnsi="Arial Narrow"/>
          <w:color w:val="1F3864" w:themeColor="accent5" w:themeShade="80"/>
        </w:rPr>
        <w:t>индустирии</w:t>
      </w:r>
      <w:proofErr w:type="spellEnd"/>
      <w:r w:rsidR="00BE7580">
        <w:rPr>
          <w:rFonts w:ascii="Arial Narrow" w:hAnsi="Arial Narrow"/>
          <w:color w:val="1F3864" w:themeColor="accent5" w:themeShade="80"/>
        </w:rPr>
        <w:t xml:space="preserve">. </w:t>
      </w:r>
      <w:r w:rsidR="00EC4B69">
        <w:rPr>
          <w:rFonts w:ascii="Arial Narrow" w:hAnsi="Arial Narrow"/>
          <w:color w:val="1F3864" w:themeColor="accent5" w:themeShade="80"/>
        </w:rPr>
        <w:t>Н</w:t>
      </w:r>
      <w:r w:rsidR="00BE7580">
        <w:rPr>
          <w:rFonts w:ascii="Arial Narrow" w:hAnsi="Arial Narrow"/>
          <w:color w:val="1F3864" w:themeColor="accent5" w:themeShade="80"/>
        </w:rPr>
        <w:t xml:space="preserve">е будут допущены для </w:t>
      </w:r>
      <w:r w:rsidR="00BE7580" w:rsidRPr="00EC4B69">
        <w:rPr>
          <w:rFonts w:ascii="Arial Narrow" w:hAnsi="Arial Narrow"/>
          <w:color w:val="1F3864" w:themeColor="accent5" w:themeShade="80"/>
          <w:u w:val="single"/>
        </w:rPr>
        <w:t>участников</w:t>
      </w:r>
      <w:r w:rsidR="00BE7580">
        <w:rPr>
          <w:rFonts w:ascii="Arial Narrow" w:hAnsi="Arial Narrow"/>
          <w:color w:val="1F3864" w:themeColor="accent5" w:themeShade="80"/>
        </w:rPr>
        <w:t xml:space="preserve"> турнира только </w:t>
      </w:r>
      <w:proofErr w:type="spellStart"/>
      <w:r w:rsidR="00BE7580">
        <w:rPr>
          <w:rFonts w:ascii="Arial Narrow" w:hAnsi="Arial Narrow"/>
          <w:color w:val="1F3864" w:themeColor="accent5" w:themeShade="80"/>
        </w:rPr>
        <w:t>звероформы</w:t>
      </w:r>
      <w:proofErr w:type="spellEnd"/>
      <w:r w:rsidR="00BE7580">
        <w:rPr>
          <w:rFonts w:ascii="Arial Narrow" w:hAnsi="Arial Narrow"/>
          <w:color w:val="1F3864" w:themeColor="accent5" w:themeShade="80"/>
        </w:rPr>
        <w:t xml:space="preserve"> (оборотни, а также </w:t>
      </w:r>
      <w:proofErr w:type="spellStart"/>
      <w:r w:rsidR="00BE7580">
        <w:rPr>
          <w:rFonts w:ascii="Arial Narrow" w:hAnsi="Arial Narrow"/>
          <w:color w:val="1F3864" w:themeColor="accent5" w:themeShade="80"/>
        </w:rPr>
        <w:t>таурены</w:t>
      </w:r>
      <w:proofErr w:type="spellEnd"/>
      <w:r w:rsidR="00BE7580">
        <w:rPr>
          <w:rFonts w:ascii="Arial Narrow" w:hAnsi="Arial Narrow"/>
          <w:color w:val="1F3864" w:themeColor="accent5" w:themeShade="80"/>
        </w:rPr>
        <w:t xml:space="preserve"> и далее длинный список фантазий </w:t>
      </w:r>
      <w:proofErr w:type="spellStart"/>
      <w:r w:rsidR="00BE7580">
        <w:rPr>
          <w:rFonts w:ascii="Arial Narrow" w:hAnsi="Arial Narrow"/>
          <w:color w:val="1F3864" w:themeColor="accent5" w:themeShade="80"/>
        </w:rPr>
        <w:t>игроделов</w:t>
      </w:r>
      <w:proofErr w:type="spellEnd"/>
      <w:r w:rsidR="00BE7580">
        <w:rPr>
          <w:rFonts w:ascii="Arial Narrow" w:hAnsi="Arial Narrow"/>
          <w:color w:val="1F3864" w:themeColor="accent5" w:themeShade="80"/>
        </w:rPr>
        <w:t xml:space="preserve"> на тему фурри), </w:t>
      </w:r>
      <w:r w:rsidR="00BE7580" w:rsidRPr="00007632">
        <w:rPr>
          <w:rFonts w:ascii="Arial Narrow" w:hAnsi="Arial Narrow"/>
          <w:color w:val="1F3864" w:themeColor="accent5" w:themeShade="80"/>
        </w:rPr>
        <w:t xml:space="preserve">самураи и их производные, и вообще весь фантазийный мир японского, китайского и корейского </w:t>
      </w:r>
      <w:r w:rsidR="00E238BD">
        <w:rPr>
          <w:rFonts w:ascii="Arial Narrow" w:hAnsi="Arial Narrow"/>
          <w:color w:val="1F3864" w:themeColor="accent5" w:themeShade="80"/>
        </w:rPr>
        <w:t>происхождения</w:t>
      </w:r>
      <w:r w:rsidR="00EC4B69">
        <w:rPr>
          <w:rFonts w:ascii="Arial Narrow" w:hAnsi="Arial Narrow"/>
          <w:color w:val="1F3864" w:themeColor="accent5" w:themeShade="80"/>
        </w:rPr>
        <w:t>.</w:t>
      </w:r>
    </w:p>
    <w:p w14:paraId="065FBF38" w14:textId="77777777" w:rsidR="00EC4B69" w:rsidRPr="00BE7580" w:rsidRDefault="00EC4B69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Зрители и группы поддержки в выборе образов свободны от ограничений.</w:t>
      </w:r>
    </w:p>
    <w:p w14:paraId="22377A26" w14:textId="77777777" w:rsidR="00964F8C" w:rsidRPr="00007632" w:rsidRDefault="00964F8C" w:rsidP="00DD44C4">
      <w:pPr>
        <w:jc w:val="both"/>
        <w:rPr>
          <w:rFonts w:ascii="Arial Narrow" w:hAnsi="Arial Narrow"/>
          <w:color w:val="1F3864" w:themeColor="accent5" w:themeShade="80"/>
        </w:rPr>
      </w:pPr>
    </w:p>
    <w:p w14:paraId="4555BD20" w14:textId="77777777" w:rsidR="00964F8C" w:rsidRPr="00007632" w:rsidRDefault="00964F8C" w:rsidP="00DD44C4">
      <w:pPr>
        <w:jc w:val="both"/>
        <w:rPr>
          <w:rFonts w:ascii="Arial Narrow" w:hAnsi="Arial Narrow"/>
        </w:rPr>
      </w:pPr>
    </w:p>
    <w:p w14:paraId="05454CBF" w14:textId="77777777" w:rsidR="00964F8C" w:rsidRPr="00007632" w:rsidRDefault="00A21C80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ПРАВИЛА ПО </w:t>
      </w:r>
      <w:r w:rsidR="00EF377C" w:rsidRPr="00007632">
        <w:rPr>
          <w:rFonts w:ascii="Arial Narrow" w:hAnsi="Arial Narrow"/>
          <w:color w:val="1F3864" w:themeColor="accent5" w:themeShade="80"/>
        </w:rPr>
        <w:t>ОРУЖИ</w:t>
      </w:r>
      <w:r w:rsidRPr="00007632">
        <w:rPr>
          <w:rFonts w:ascii="Arial Narrow" w:hAnsi="Arial Narrow"/>
          <w:color w:val="1F3864" w:themeColor="accent5" w:themeShade="80"/>
        </w:rPr>
        <w:t>Ю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 И СНАРЯЖЕНИ</w:t>
      </w:r>
      <w:r w:rsidRPr="00007632">
        <w:rPr>
          <w:rFonts w:ascii="Arial Narrow" w:hAnsi="Arial Narrow"/>
          <w:color w:val="1F3864" w:themeColor="accent5" w:themeShade="80"/>
        </w:rPr>
        <w:t>Ю</w:t>
      </w:r>
    </w:p>
    <w:p w14:paraId="4E9DDFE0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На турнире применяется исключительно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протектированное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оружие по технологиям </w:t>
      </w:r>
      <w:r w:rsidRPr="00007632">
        <w:rPr>
          <w:rFonts w:ascii="Arial Narrow" w:hAnsi="Arial Narrow"/>
          <w:color w:val="1F3864" w:themeColor="accent5" w:themeShade="80"/>
          <w:lang w:val="en-US"/>
        </w:rPr>
        <w:t>LARP</w:t>
      </w:r>
      <w:r w:rsidRPr="00007632">
        <w:rPr>
          <w:rFonts w:ascii="Arial Narrow" w:hAnsi="Arial Narrow"/>
          <w:color w:val="1F3864" w:themeColor="accent5" w:themeShade="80"/>
        </w:rPr>
        <w:t xml:space="preserve"> </w:t>
      </w:r>
      <w:r w:rsidR="00EB1E78">
        <w:rPr>
          <w:rFonts w:ascii="Arial Narrow" w:hAnsi="Arial Narrow"/>
          <w:color w:val="1F3864" w:themeColor="accent5" w:themeShade="80"/>
        </w:rPr>
        <w:t>заводского</w:t>
      </w:r>
      <w:r w:rsidRPr="00007632">
        <w:rPr>
          <w:rFonts w:ascii="Arial Narrow" w:hAnsi="Arial Narrow"/>
          <w:color w:val="1F3864" w:themeColor="accent5" w:themeShade="80"/>
        </w:rPr>
        <w:t xml:space="preserve"> и </w:t>
      </w:r>
      <w:r w:rsidR="005069AA" w:rsidRPr="00007632">
        <w:rPr>
          <w:rFonts w:ascii="Arial Narrow" w:hAnsi="Arial Narrow"/>
          <w:color w:val="1F3864" w:themeColor="accent5" w:themeShade="80"/>
        </w:rPr>
        <w:t>индивидуа</w:t>
      </w:r>
      <w:r w:rsidRPr="00007632">
        <w:rPr>
          <w:rFonts w:ascii="Arial Narrow" w:hAnsi="Arial Narrow"/>
          <w:color w:val="1F3864" w:themeColor="accent5" w:themeShade="80"/>
        </w:rPr>
        <w:t>льного изготовления.</w:t>
      </w:r>
    </w:p>
    <w:p w14:paraId="19A27FD3" w14:textId="77777777" w:rsidR="00964F8C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Виды используемого оружия – </w:t>
      </w:r>
      <w:r w:rsidR="00EC4B69">
        <w:rPr>
          <w:rFonts w:ascii="Arial Narrow" w:hAnsi="Arial Narrow"/>
          <w:color w:val="1F3864" w:themeColor="accent5" w:themeShade="80"/>
        </w:rPr>
        <w:t xml:space="preserve">одноручное клинковое (мечи и сабли), </w:t>
      </w:r>
      <w:r w:rsidRPr="00007632">
        <w:rPr>
          <w:rFonts w:ascii="Arial Narrow" w:hAnsi="Arial Narrow"/>
          <w:color w:val="1F3864" w:themeColor="accent5" w:themeShade="80"/>
        </w:rPr>
        <w:t>одно- и двуручное древковое оружие рубящего и ударно-дробящего действия: топоры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 во всем разнообразии, лопаты</w:t>
      </w:r>
      <w:r w:rsidRPr="00007632">
        <w:rPr>
          <w:rFonts w:ascii="Arial Narrow" w:hAnsi="Arial Narrow"/>
          <w:color w:val="1F3864" w:themeColor="accent5" w:themeShade="80"/>
        </w:rPr>
        <w:t>, боевые молоты, булавы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 и прочее ударно-дробящее</w:t>
      </w:r>
      <w:r w:rsidRPr="00007632">
        <w:rPr>
          <w:rFonts w:ascii="Arial Narrow" w:hAnsi="Arial Narrow"/>
          <w:color w:val="1F3864" w:themeColor="accent5" w:themeShade="80"/>
        </w:rPr>
        <w:t xml:space="preserve">, 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кирки, чеканы и </w:t>
      </w:r>
      <w:proofErr w:type="spellStart"/>
      <w:r w:rsidR="003D10D4" w:rsidRPr="00007632">
        <w:rPr>
          <w:rFonts w:ascii="Arial Narrow" w:hAnsi="Arial Narrow"/>
          <w:color w:val="1F3864" w:themeColor="accent5" w:themeShade="80"/>
        </w:rPr>
        <w:t>клевцы</w:t>
      </w:r>
      <w:proofErr w:type="spellEnd"/>
      <w:r w:rsidR="003D10D4" w:rsidRPr="00007632">
        <w:rPr>
          <w:rFonts w:ascii="Arial Narrow" w:hAnsi="Arial Narrow"/>
          <w:color w:val="1F3864" w:themeColor="accent5" w:themeShade="80"/>
        </w:rPr>
        <w:t xml:space="preserve"> при условии безопасности модели</w:t>
      </w:r>
      <w:r w:rsidRPr="00007632">
        <w:rPr>
          <w:rFonts w:ascii="Arial Narrow" w:hAnsi="Arial Narrow"/>
          <w:color w:val="1F3864" w:themeColor="accent5" w:themeShade="80"/>
        </w:rPr>
        <w:t>.</w:t>
      </w:r>
      <w:r w:rsidR="00EC4B69">
        <w:rPr>
          <w:rFonts w:ascii="Arial Narrow" w:hAnsi="Arial Narrow"/>
          <w:color w:val="1F3864" w:themeColor="accent5" w:themeShade="80"/>
        </w:rPr>
        <w:t xml:space="preserve"> Оружие, используемое участником на представлении и в ходе турнира, должно соответствовать изначально заявленному образу.</w:t>
      </w:r>
    </w:p>
    <w:p w14:paraId="0A0E8744" w14:textId="77777777" w:rsidR="00EC4B69" w:rsidRPr="00007632" w:rsidRDefault="00EC4B69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</w:p>
    <w:p w14:paraId="6A67E55C" w14:textId="77777777" w:rsidR="00EC4B69" w:rsidRPr="00007632" w:rsidRDefault="00EC4B69" w:rsidP="00EC4B69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lastRenderedPageBreak/>
        <w:t xml:space="preserve">Одноручное </w:t>
      </w:r>
      <w:r w:rsidR="007163C8">
        <w:rPr>
          <w:rFonts w:ascii="Arial Narrow" w:hAnsi="Arial Narrow"/>
          <w:color w:val="1F3864" w:themeColor="accent5" w:themeShade="80"/>
        </w:rPr>
        <w:t>клин</w:t>
      </w:r>
      <w:r w:rsidRPr="00007632">
        <w:rPr>
          <w:rFonts w:ascii="Arial Narrow" w:hAnsi="Arial Narrow"/>
          <w:color w:val="1F3864" w:themeColor="accent5" w:themeShade="80"/>
        </w:rPr>
        <w:t xml:space="preserve">ковое оружие – общей длиной не более </w:t>
      </w:r>
      <w:r>
        <w:rPr>
          <w:rFonts w:ascii="Arial Narrow" w:hAnsi="Arial Narrow"/>
          <w:color w:val="1F3864" w:themeColor="accent5" w:themeShade="80"/>
        </w:rPr>
        <w:t>11</w:t>
      </w:r>
      <w:r w:rsidRPr="00007632">
        <w:rPr>
          <w:rFonts w:ascii="Arial Narrow" w:hAnsi="Arial Narrow"/>
          <w:color w:val="1F3864" w:themeColor="accent5" w:themeShade="80"/>
        </w:rPr>
        <w:t>0см и весом не более 1,2кг.</w:t>
      </w:r>
    </w:p>
    <w:p w14:paraId="2ED6FA53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Одноручное древковое оружие – общей длиной не более </w:t>
      </w:r>
      <w:r w:rsidR="00205231" w:rsidRPr="00007632">
        <w:rPr>
          <w:rFonts w:ascii="Arial Narrow" w:hAnsi="Arial Narrow"/>
          <w:color w:val="1F3864" w:themeColor="accent5" w:themeShade="80"/>
        </w:rPr>
        <w:t>9</w:t>
      </w:r>
      <w:r w:rsidRPr="00007632">
        <w:rPr>
          <w:rFonts w:ascii="Arial Narrow" w:hAnsi="Arial Narrow"/>
          <w:color w:val="1F3864" w:themeColor="accent5" w:themeShade="80"/>
        </w:rPr>
        <w:t>0см и весом не более 1,2кг.</w:t>
      </w:r>
    </w:p>
    <w:p w14:paraId="084E1E51" w14:textId="77777777" w:rsidR="00964F8C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Двуручное древковое оружие – общей длиной не более 1</w:t>
      </w:r>
      <w:r w:rsidR="00205231" w:rsidRPr="00007632">
        <w:rPr>
          <w:rFonts w:ascii="Arial Narrow" w:hAnsi="Arial Narrow"/>
          <w:color w:val="1F3864" w:themeColor="accent5" w:themeShade="80"/>
        </w:rPr>
        <w:t>6</w:t>
      </w:r>
      <w:r w:rsidRPr="00007632">
        <w:rPr>
          <w:rFonts w:ascii="Arial Narrow" w:hAnsi="Arial Narrow"/>
          <w:color w:val="1F3864" w:themeColor="accent5" w:themeShade="80"/>
        </w:rPr>
        <w:t>0см, и весом не более 2,0кг.</w:t>
      </w:r>
    </w:p>
    <w:p w14:paraId="37EDCCF0" w14:textId="77777777" w:rsidR="00EC4B69" w:rsidRPr="00007632" w:rsidRDefault="00EC4B69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Копья и соответствующее защитное снаряжение для копейного турнира предоставляется организаторами Турнира.</w:t>
      </w:r>
    </w:p>
    <w:p w14:paraId="38DBDFEA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  <w:u w:val="single"/>
        </w:rPr>
        <w:t>Не будет</w:t>
      </w:r>
      <w:r w:rsidRPr="00007632">
        <w:rPr>
          <w:rFonts w:ascii="Arial Narrow" w:hAnsi="Arial Narrow"/>
          <w:color w:val="1F3864" w:themeColor="accent5" w:themeShade="80"/>
        </w:rPr>
        <w:t xml:space="preserve">: </w:t>
      </w:r>
      <w:r w:rsidR="00EC4B69">
        <w:rPr>
          <w:rFonts w:ascii="Arial Narrow" w:hAnsi="Arial Narrow"/>
          <w:color w:val="1F3864" w:themeColor="accent5" w:themeShade="80"/>
        </w:rPr>
        <w:t>стрелкового вооружения</w:t>
      </w:r>
      <w:r w:rsidRPr="00007632">
        <w:rPr>
          <w:rFonts w:ascii="Arial Narrow" w:hAnsi="Arial Narrow"/>
          <w:color w:val="1F3864" w:themeColor="accent5" w:themeShade="80"/>
        </w:rPr>
        <w:t>,</w:t>
      </w:r>
      <w:r w:rsidR="003F6D6A">
        <w:rPr>
          <w:rFonts w:ascii="Arial Narrow" w:hAnsi="Arial Narrow"/>
          <w:color w:val="1F3864" w:themeColor="accent5" w:themeShade="80"/>
        </w:rPr>
        <w:t xml:space="preserve"> двуручного клинкового оружия, </w:t>
      </w:r>
      <w:r w:rsidRPr="00007632">
        <w:rPr>
          <w:rFonts w:ascii="Arial Narrow" w:hAnsi="Arial Narrow"/>
          <w:color w:val="1F3864" w:themeColor="accent5" w:themeShade="80"/>
        </w:rPr>
        <w:t>древкового оружия комбинирован</w:t>
      </w:r>
      <w:r w:rsidR="003D10D4" w:rsidRPr="00007632">
        <w:rPr>
          <w:rFonts w:ascii="Arial Narrow" w:hAnsi="Arial Narrow"/>
          <w:color w:val="1F3864" w:themeColor="accent5" w:themeShade="80"/>
        </w:rPr>
        <w:t>ного действия длиной свыше 1,</w:t>
      </w:r>
      <w:r w:rsidR="00A268A3" w:rsidRPr="00007632">
        <w:rPr>
          <w:rFonts w:ascii="Arial Narrow" w:hAnsi="Arial Narrow"/>
          <w:color w:val="1F3864" w:themeColor="accent5" w:themeShade="80"/>
        </w:rPr>
        <w:t>6</w:t>
      </w:r>
      <w:r w:rsidR="003D10D4" w:rsidRPr="00007632">
        <w:rPr>
          <w:rFonts w:ascii="Arial Narrow" w:hAnsi="Arial Narrow"/>
          <w:color w:val="1F3864" w:themeColor="accent5" w:themeShade="80"/>
        </w:rPr>
        <w:t>м, а также оружия с гибким звеном.</w:t>
      </w:r>
    </w:p>
    <w:p w14:paraId="6629EDD8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Предусматривается использование щитов, выполненных по технологиям </w:t>
      </w:r>
      <w:r w:rsidRPr="00007632">
        <w:rPr>
          <w:rFonts w:ascii="Arial Narrow" w:hAnsi="Arial Narrow"/>
          <w:color w:val="1F3864" w:themeColor="accent5" w:themeShade="80"/>
          <w:lang w:val="en-US"/>
        </w:rPr>
        <w:t>LARP</w:t>
      </w:r>
      <w:r w:rsidRPr="00007632">
        <w:rPr>
          <w:rFonts w:ascii="Arial Narrow" w:hAnsi="Arial Narrow"/>
          <w:color w:val="1F3864" w:themeColor="accent5" w:themeShade="80"/>
        </w:rPr>
        <w:t>, с соответствующей выбранн</w:t>
      </w:r>
      <w:r w:rsidR="003F6D6A">
        <w:rPr>
          <w:rFonts w:ascii="Arial Narrow" w:hAnsi="Arial Narrow"/>
          <w:color w:val="1F3864" w:themeColor="accent5" w:themeShade="80"/>
        </w:rPr>
        <w:t>ому образу стилистикой и формой.</w:t>
      </w:r>
      <w:r w:rsidRPr="00007632">
        <w:rPr>
          <w:rFonts w:ascii="Arial Narrow" w:hAnsi="Arial Narrow"/>
          <w:color w:val="1F3864" w:themeColor="accent5" w:themeShade="80"/>
        </w:rPr>
        <w:t xml:space="preserve"> </w:t>
      </w:r>
      <w:r w:rsidR="003F6D6A">
        <w:rPr>
          <w:rFonts w:ascii="Arial Narrow" w:hAnsi="Arial Narrow"/>
          <w:color w:val="1F3864" w:themeColor="accent5" w:themeShade="80"/>
        </w:rPr>
        <w:t>М</w:t>
      </w:r>
      <w:r w:rsidR="003D10D4" w:rsidRPr="00007632">
        <w:rPr>
          <w:rFonts w:ascii="Arial Narrow" w:hAnsi="Arial Narrow"/>
          <w:color w:val="1F3864" w:themeColor="accent5" w:themeShade="80"/>
        </w:rPr>
        <w:t>аксимальный размер в любом направлении не более 75см.</w:t>
      </w:r>
      <w:r w:rsidR="00AC7988" w:rsidRPr="00007632">
        <w:rPr>
          <w:rFonts w:ascii="Arial Narrow" w:hAnsi="Arial Narrow"/>
          <w:color w:val="1F3864" w:themeColor="accent5" w:themeShade="80"/>
        </w:rPr>
        <w:t xml:space="preserve"> Поле щита должно быть с амортизирующим покрытием поверх формообразующей основы, кант по периметру должен быть выполнен из ЭВА/пеноматериала, иметь общую ширину по кромке не менее 3см и толщину до формообразующей основы не менее 2см. При наличии </w:t>
      </w:r>
      <w:proofErr w:type="spellStart"/>
      <w:r w:rsidR="00AC7988" w:rsidRPr="00007632">
        <w:rPr>
          <w:rFonts w:ascii="Arial Narrow" w:hAnsi="Arial Narrow"/>
          <w:color w:val="1F3864" w:themeColor="accent5" w:themeShade="80"/>
        </w:rPr>
        <w:t>умбона</w:t>
      </w:r>
      <w:proofErr w:type="spellEnd"/>
      <w:r w:rsidR="00AC7988" w:rsidRPr="00007632">
        <w:rPr>
          <w:rFonts w:ascii="Arial Narrow" w:hAnsi="Arial Narrow"/>
          <w:color w:val="1F3864" w:themeColor="accent5" w:themeShade="80"/>
        </w:rPr>
        <w:t xml:space="preserve"> последний должен быть из гладкого пластика или плотного ЭВА.</w:t>
      </w:r>
    </w:p>
    <w:p w14:paraId="71966F80" w14:textId="77777777" w:rsidR="003D10D4" w:rsidRPr="00007632" w:rsidRDefault="003D10D4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Оружие и </w:t>
      </w:r>
      <w:r w:rsidR="0025268D" w:rsidRPr="00007632">
        <w:rPr>
          <w:rFonts w:ascii="Arial Narrow" w:hAnsi="Arial Narrow"/>
          <w:color w:val="1F3864" w:themeColor="accent5" w:themeShade="80"/>
        </w:rPr>
        <w:t>щиты перед турниром должны пройти допуск на безопасность и общее состояние, перед боями осматриваются на предмет пригодности к дальнейшему использованию и безопасности.</w:t>
      </w:r>
      <w:r w:rsidR="007C2E66">
        <w:rPr>
          <w:rFonts w:ascii="Arial Narrow" w:hAnsi="Arial Narrow"/>
          <w:color w:val="1F3864" w:themeColor="accent5" w:themeShade="80"/>
        </w:rPr>
        <w:t xml:space="preserve"> Непригодное либо вызывающее сомнения в возможности дальнейшего безопасного применения оружие будет не допущено к боям.</w:t>
      </w:r>
    </w:p>
    <w:p w14:paraId="33408141" w14:textId="77777777" w:rsidR="003F6D6A" w:rsidRDefault="00A268A3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Обязательными защитными элементами участников боев являются шлем</w:t>
      </w:r>
      <w:r w:rsidR="003F6D6A">
        <w:rPr>
          <w:rFonts w:ascii="Arial Narrow" w:hAnsi="Arial Narrow"/>
          <w:color w:val="1F3864" w:themeColor="accent5" w:themeShade="80"/>
        </w:rPr>
        <w:t xml:space="preserve"> с защитой лица, боковых и задней поверхности головы до уровня шеи,</w:t>
      </w:r>
      <w:r w:rsidRPr="00007632">
        <w:rPr>
          <w:rFonts w:ascii="Arial Narrow" w:hAnsi="Arial Narrow"/>
          <w:color w:val="1F3864" w:themeColor="accent5" w:themeShade="80"/>
        </w:rPr>
        <w:t xml:space="preserve"> и защита шеи от случайных промахов.</w:t>
      </w:r>
      <w:r w:rsidR="003F6D6A" w:rsidRPr="003F6D6A">
        <w:rPr>
          <w:rFonts w:ascii="Arial Narrow" w:hAnsi="Arial Narrow"/>
          <w:color w:val="1F3864" w:themeColor="accent5" w:themeShade="80"/>
        </w:rPr>
        <w:t xml:space="preserve"> </w:t>
      </w:r>
    </w:p>
    <w:p w14:paraId="4CAB68EA" w14:textId="77777777" w:rsidR="00B65A65" w:rsidRDefault="00B65A6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Шлем призван защитить голову от направленных ударов в верхнюю, боковые и заднюю поверхность шлема. Минимальный уровень – шлем с </w:t>
      </w:r>
      <w:r w:rsidR="006D5115">
        <w:rPr>
          <w:rFonts w:ascii="Arial Narrow" w:hAnsi="Arial Narrow"/>
          <w:color w:val="1F3864" w:themeColor="accent5" w:themeShade="80"/>
        </w:rPr>
        <w:t xml:space="preserve">жесткой </w:t>
      </w:r>
      <w:r w:rsidR="006D5115" w:rsidRPr="00007632">
        <w:rPr>
          <w:rFonts w:ascii="Arial Narrow" w:hAnsi="Arial Narrow"/>
          <w:color w:val="1F3864" w:themeColor="accent5" w:themeShade="80"/>
        </w:rPr>
        <w:t>защит</w:t>
      </w:r>
      <w:r w:rsidR="006D5115">
        <w:rPr>
          <w:rFonts w:ascii="Arial Narrow" w:hAnsi="Arial Narrow"/>
          <w:color w:val="1F3864" w:themeColor="accent5" w:themeShade="80"/>
        </w:rPr>
        <w:t>ой</w:t>
      </w:r>
      <w:r w:rsidR="006D5115" w:rsidRPr="00007632">
        <w:rPr>
          <w:rFonts w:ascii="Arial Narrow" w:hAnsi="Arial Narrow"/>
          <w:color w:val="1F3864" w:themeColor="accent5" w:themeShade="80"/>
        </w:rPr>
        <w:t xml:space="preserve"> головы выше уровня лба, ушей</w:t>
      </w:r>
      <w:r w:rsidR="006D5115">
        <w:rPr>
          <w:rFonts w:ascii="Arial Narrow" w:hAnsi="Arial Narrow"/>
          <w:color w:val="1F3864" w:themeColor="accent5" w:themeShade="80"/>
        </w:rPr>
        <w:t xml:space="preserve"> и</w:t>
      </w:r>
      <w:r w:rsidR="006D5115" w:rsidRPr="00007632">
        <w:rPr>
          <w:rFonts w:ascii="Arial Narrow" w:hAnsi="Arial Narrow"/>
          <w:color w:val="1F3864" w:themeColor="accent5" w:themeShade="80"/>
        </w:rPr>
        <w:t xml:space="preserve"> висков</w:t>
      </w:r>
      <w:r w:rsidR="006D5115">
        <w:rPr>
          <w:rFonts w:ascii="Arial Narrow" w:hAnsi="Arial Narrow"/>
          <w:color w:val="1F3864" w:themeColor="accent5" w:themeShade="80"/>
        </w:rPr>
        <w:t>, и многоэлементной защитой боковых и задней поверхностей головы до уровня шеи. Минимальный уровень защиты лица – не ниже чем жесткий наносник</w:t>
      </w:r>
      <w:r w:rsidRPr="00007632">
        <w:rPr>
          <w:rFonts w:ascii="Arial Narrow" w:hAnsi="Arial Narrow"/>
          <w:color w:val="1F3864" w:themeColor="accent5" w:themeShade="80"/>
        </w:rPr>
        <w:t xml:space="preserve"> до кончика носа. Материал шлема и </w:t>
      </w:r>
      <w:r w:rsidR="001400E3">
        <w:rPr>
          <w:rFonts w:ascii="Arial Narrow" w:hAnsi="Arial Narrow"/>
          <w:color w:val="1F3864" w:themeColor="accent5" w:themeShade="80"/>
        </w:rPr>
        <w:t>защиты лица</w:t>
      </w:r>
      <w:r w:rsidRPr="00007632">
        <w:rPr>
          <w:rFonts w:ascii="Arial Narrow" w:hAnsi="Arial Narrow"/>
          <w:color w:val="1F3864" w:themeColor="accent5" w:themeShade="80"/>
        </w:rPr>
        <w:t xml:space="preserve"> – любые плотные материалы, сохраняющие форму и структурную целостность при многократных попаданиях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протектированым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оружием, жесткую полумаску </w:t>
      </w:r>
      <w:r w:rsidR="006D5115">
        <w:rPr>
          <w:rFonts w:ascii="Arial Narrow" w:hAnsi="Arial Narrow"/>
          <w:color w:val="1F3864" w:themeColor="accent5" w:themeShade="80"/>
        </w:rPr>
        <w:t xml:space="preserve">на металлической основе </w:t>
      </w:r>
      <w:r w:rsidRPr="00007632">
        <w:rPr>
          <w:rFonts w:ascii="Arial Narrow" w:hAnsi="Arial Narrow"/>
          <w:color w:val="1F3864" w:themeColor="accent5" w:themeShade="80"/>
        </w:rPr>
        <w:t>рекомендуется покрывать декоративным пеноматериалом. При использовании металлических шлемов требуется убирать их под капюшон/худ. Декоративные детали шлема не должны разрушать оружие.</w:t>
      </w:r>
    </w:p>
    <w:p w14:paraId="66E4ABBA" w14:textId="77777777" w:rsidR="006D5115" w:rsidRPr="00007632" w:rsidRDefault="006D5115" w:rsidP="006D5115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Защита шеи – не ниже, чем плотный стеганый или набивной воротник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поддоспешного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одеяния или костюма, плотная пелерина худа/капюшона, наброшенная на плечи и шею и зафиксированная шкура</w:t>
      </w:r>
      <w:r>
        <w:rPr>
          <w:rFonts w:ascii="Arial Narrow" w:hAnsi="Arial Narrow"/>
          <w:color w:val="1F3864" w:themeColor="accent5" w:themeShade="80"/>
        </w:rPr>
        <w:t xml:space="preserve">, либо отдельный </w:t>
      </w:r>
      <w:proofErr w:type="spellStart"/>
      <w:r>
        <w:rPr>
          <w:rFonts w:ascii="Arial Narrow" w:hAnsi="Arial Narrow"/>
          <w:color w:val="1F3864" w:themeColor="accent5" w:themeShade="80"/>
        </w:rPr>
        <w:t>протектированный</w:t>
      </w:r>
      <w:proofErr w:type="spellEnd"/>
      <w:r>
        <w:rPr>
          <w:rFonts w:ascii="Arial Narrow" w:hAnsi="Arial Narrow"/>
          <w:color w:val="1F3864" w:themeColor="accent5" w:themeShade="80"/>
        </w:rPr>
        <w:t xml:space="preserve"> элемент, не диссонирующий с образом</w:t>
      </w:r>
      <w:r w:rsidRPr="00007632">
        <w:rPr>
          <w:rFonts w:ascii="Arial Narrow" w:hAnsi="Arial Narrow"/>
          <w:color w:val="1F3864" w:themeColor="accent5" w:themeShade="80"/>
        </w:rPr>
        <w:t xml:space="preserve">. </w:t>
      </w:r>
    </w:p>
    <w:p w14:paraId="6D9CECCA" w14:textId="77777777" w:rsidR="006D5115" w:rsidRDefault="007C2E6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Рекомендуется использование защиты кистей рук.</w:t>
      </w:r>
      <w:r w:rsidR="00040DB6">
        <w:rPr>
          <w:rFonts w:ascii="Arial Narrow" w:hAnsi="Arial Narrow"/>
          <w:color w:val="1F3864" w:themeColor="accent5" w:themeShade="80"/>
        </w:rPr>
        <w:t xml:space="preserve"> Допускается применение защиты кистей из твердых пластиков и со скрытыми металлическими защитными элементами.</w:t>
      </w:r>
    </w:p>
    <w:p w14:paraId="3834E2A4" w14:textId="77777777" w:rsidR="00A268A3" w:rsidRPr="00007632" w:rsidRDefault="00A268A3" w:rsidP="00690BDD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 </w:t>
      </w:r>
      <w:r w:rsidR="003F6D6A">
        <w:rPr>
          <w:rFonts w:ascii="Arial Narrow" w:hAnsi="Arial Narrow"/>
          <w:color w:val="1F3864" w:themeColor="accent5" w:themeShade="80"/>
        </w:rPr>
        <w:t>Т</w:t>
      </w:r>
      <w:r w:rsidRPr="00007632">
        <w:rPr>
          <w:rFonts w:ascii="Arial Narrow" w:hAnsi="Arial Narrow"/>
          <w:color w:val="1F3864" w:themeColor="accent5" w:themeShade="80"/>
        </w:rPr>
        <w:t xml:space="preserve">актические преимущества добавляет </w:t>
      </w:r>
      <w:r w:rsidR="00C348C1" w:rsidRPr="00007632">
        <w:rPr>
          <w:rFonts w:ascii="Arial Narrow" w:hAnsi="Arial Narrow"/>
          <w:color w:val="1F3864" w:themeColor="accent5" w:themeShade="80"/>
        </w:rPr>
        <w:t xml:space="preserve">использование наручей, имитирующих крупноэлементную металлическую защиту предплечий </w:t>
      </w:r>
      <w:r w:rsidR="00690BDD">
        <w:rPr>
          <w:rFonts w:ascii="Arial Narrow" w:hAnsi="Arial Narrow"/>
          <w:color w:val="1F3864" w:themeColor="accent5" w:themeShade="80"/>
        </w:rPr>
        <w:t xml:space="preserve">(створчатые наручи, крупные </w:t>
      </w:r>
      <w:proofErr w:type="spellStart"/>
      <w:r w:rsidR="00690BDD">
        <w:rPr>
          <w:rFonts w:ascii="Arial Narrow" w:hAnsi="Arial Narrow"/>
          <w:color w:val="1F3864" w:themeColor="accent5" w:themeShade="80"/>
        </w:rPr>
        <w:t>маниферы</w:t>
      </w:r>
      <w:proofErr w:type="spellEnd"/>
      <w:r w:rsidR="00690BDD">
        <w:rPr>
          <w:rFonts w:ascii="Arial Narrow" w:hAnsi="Arial Narrow"/>
          <w:color w:val="1F3864" w:themeColor="accent5" w:themeShade="80"/>
        </w:rPr>
        <w:t xml:space="preserve">, латные краги) </w:t>
      </w:r>
      <w:r w:rsidR="00C348C1" w:rsidRPr="00007632">
        <w:rPr>
          <w:rFonts w:ascii="Arial Narrow" w:hAnsi="Arial Narrow"/>
          <w:color w:val="1F3864" w:themeColor="accent5" w:themeShade="80"/>
        </w:rPr>
        <w:t xml:space="preserve">– сокращается зона, </w:t>
      </w:r>
      <w:r w:rsidR="00690BDD">
        <w:rPr>
          <w:rFonts w:ascii="Arial Narrow" w:hAnsi="Arial Narrow"/>
          <w:color w:val="1F3864" w:themeColor="accent5" w:themeShade="80"/>
        </w:rPr>
        <w:t>попадание в которую сокращает Очки Жизни (см. Общий регламент</w:t>
      </w:r>
      <w:r w:rsidR="00B85B92">
        <w:rPr>
          <w:rFonts w:ascii="Arial Narrow" w:hAnsi="Arial Narrow"/>
          <w:color w:val="1F3864" w:themeColor="accent5" w:themeShade="80"/>
        </w:rPr>
        <w:t xml:space="preserve"> и Поражаемая зона</w:t>
      </w:r>
      <w:r w:rsidR="00690BDD">
        <w:rPr>
          <w:rFonts w:ascii="Arial Narrow" w:hAnsi="Arial Narrow"/>
          <w:color w:val="1F3864" w:themeColor="accent5" w:themeShade="80"/>
        </w:rPr>
        <w:t xml:space="preserve">), </w:t>
      </w:r>
      <w:r w:rsidR="00C348C1" w:rsidRPr="00007632">
        <w:rPr>
          <w:rFonts w:ascii="Arial Narrow" w:hAnsi="Arial Narrow"/>
          <w:color w:val="1F3864" w:themeColor="accent5" w:themeShade="80"/>
        </w:rPr>
        <w:t>и допускается блокирование наручами боевой части оружия.</w:t>
      </w:r>
      <w:r w:rsidR="00040DB6">
        <w:rPr>
          <w:rFonts w:ascii="Arial Narrow" w:hAnsi="Arial Narrow"/>
          <w:color w:val="1F3864" w:themeColor="accent5" w:themeShade="80"/>
        </w:rPr>
        <w:t xml:space="preserve"> В этом случае з</w:t>
      </w:r>
      <w:r w:rsidR="004F620B" w:rsidRPr="00007632">
        <w:rPr>
          <w:rFonts w:ascii="Arial Narrow" w:hAnsi="Arial Narrow"/>
          <w:color w:val="1F3864" w:themeColor="accent5" w:themeShade="80"/>
        </w:rPr>
        <w:t xml:space="preserve">ащита предплечий должна иметь жесткую структуру, сохраняющую форму при попадании </w:t>
      </w:r>
      <w:proofErr w:type="spellStart"/>
      <w:r w:rsidR="004F620B" w:rsidRPr="00007632">
        <w:rPr>
          <w:rFonts w:ascii="Arial Narrow" w:hAnsi="Arial Narrow"/>
          <w:color w:val="1F3864" w:themeColor="accent5" w:themeShade="80"/>
        </w:rPr>
        <w:t>протектированным</w:t>
      </w:r>
      <w:proofErr w:type="spellEnd"/>
      <w:r w:rsidR="004F620B" w:rsidRPr="00007632">
        <w:rPr>
          <w:rFonts w:ascii="Arial Narrow" w:hAnsi="Arial Narrow"/>
          <w:color w:val="1F3864" w:themeColor="accent5" w:themeShade="80"/>
        </w:rPr>
        <w:t xml:space="preserve"> оружием,</w:t>
      </w:r>
      <w:r w:rsidR="007D6706">
        <w:rPr>
          <w:rFonts w:ascii="Arial Narrow" w:hAnsi="Arial Narrow"/>
          <w:color w:val="1F3864" w:themeColor="accent5" w:themeShade="80"/>
        </w:rPr>
        <w:t xml:space="preserve"> </w:t>
      </w:r>
      <w:r w:rsidR="007D6706" w:rsidRPr="00007632">
        <w:rPr>
          <w:rFonts w:ascii="Arial Narrow" w:hAnsi="Arial Narrow"/>
          <w:color w:val="1F3864" w:themeColor="accent5" w:themeShade="80"/>
        </w:rPr>
        <w:t>внешний слой из ЭВА или пеноматериалов,</w:t>
      </w:r>
      <w:r w:rsidR="004F620B" w:rsidRPr="00007632">
        <w:rPr>
          <w:rFonts w:ascii="Arial Narrow" w:hAnsi="Arial Narrow"/>
          <w:color w:val="1F3864" w:themeColor="accent5" w:themeShade="80"/>
        </w:rPr>
        <w:t xml:space="preserve"> не иметь элементов, ускоряющих разрушение оружия, и быть декорированной под металл</w:t>
      </w:r>
      <w:r w:rsidR="00040DB6">
        <w:rPr>
          <w:rFonts w:ascii="Arial Narrow" w:hAnsi="Arial Narrow"/>
          <w:color w:val="1F3864" w:themeColor="accent5" w:themeShade="80"/>
        </w:rPr>
        <w:t xml:space="preserve"> или обработанную кожу</w:t>
      </w:r>
      <w:r w:rsidR="004F620B" w:rsidRPr="00007632">
        <w:rPr>
          <w:rFonts w:ascii="Arial Narrow" w:hAnsi="Arial Narrow"/>
          <w:color w:val="1F3864" w:themeColor="accent5" w:themeShade="80"/>
        </w:rPr>
        <w:t xml:space="preserve">. Техническая реализация – </w:t>
      </w:r>
      <w:r w:rsidR="00690BDD">
        <w:rPr>
          <w:rFonts w:ascii="Arial Narrow" w:hAnsi="Arial Narrow"/>
          <w:color w:val="1F3864" w:themeColor="accent5" w:themeShade="80"/>
        </w:rPr>
        <w:t>сообразно выбранному сеттингу</w:t>
      </w:r>
      <w:r w:rsidR="004F620B" w:rsidRPr="00007632">
        <w:rPr>
          <w:rFonts w:ascii="Arial Narrow" w:hAnsi="Arial Narrow"/>
          <w:color w:val="1F3864" w:themeColor="accent5" w:themeShade="80"/>
        </w:rPr>
        <w:t>.</w:t>
      </w:r>
    </w:p>
    <w:p w14:paraId="5FE77EB9" w14:textId="77777777" w:rsidR="00503E7C" w:rsidRPr="00007632" w:rsidRDefault="00503E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Остальной комплекс средств защиты – см. «Правила по образу и костюму».</w:t>
      </w:r>
    </w:p>
    <w:p w14:paraId="4EF5748B" w14:textId="77777777" w:rsidR="001C6093" w:rsidRDefault="001C6093" w:rsidP="00DD44C4">
      <w:pPr>
        <w:jc w:val="both"/>
        <w:rPr>
          <w:rFonts w:ascii="Arial Narrow" w:hAnsi="Arial Narrow"/>
        </w:rPr>
      </w:pPr>
    </w:p>
    <w:p w14:paraId="3984E392" w14:textId="77777777" w:rsidR="00040DB6" w:rsidRDefault="00040DB6" w:rsidP="00DD44C4">
      <w:pPr>
        <w:jc w:val="both"/>
        <w:rPr>
          <w:rFonts w:ascii="Arial Narrow" w:hAnsi="Arial Narrow"/>
        </w:rPr>
      </w:pPr>
    </w:p>
    <w:p w14:paraId="3A1B212B" w14:textId="77777777" w:rsidR="00040DB6" w:rsidRDefault="00040DB6" w:rsidP="00DD44C4">
      <w:pPr>
        <w:jc w:val="both"/>
        <w:rPr>
          <w:rFonts w:ascii="Arial Narrow" w:hAnsi="Arial Narrow"/>
        </w:rPr>
      </w:pPr>
    </w:p>
    <w:p w14:paraId="3DD45340" w14:textId="77777777" w:rsidR="00040DB6" w:rsidRPr="00B85B92" w:rsidRDefault="00040DB6" w:rsidP="00DD44C4">
      <w:pPr>
        <w:jc w:val="both"/>
        <w:rPr>
          <w:rFonts w:ascii="Arial Narrow" w:hAnsi="Arial Narrow"/>
          <w:color w:val="002060"/>
        </w:rPr>
      </w:pPr>
      <w:r w:rsidRPr="00B85B92">
        <w:rPr>
          <w:rFonts w:ascii="Arial Narrow" w:hAnsi="Arial Narrow"/>
          <w:color w:val="002060"/>
        </w:rPr>
        <w:t>ПОРАЖАЕМЫЕ, НЕПОРАЖАЕМЫЕ, ЗАПРЕЩЕННЫЕ К ПОРАЖЕНИЮ ЗОНЫ</w:t>
      </w:r>
    </w:p>
    <w:p w14:paraId="158A95EB" w14:textId="77777777" w:rsidR="00040DB6" w:rsidRPr="002656F2" w:rsidRDefault="00040DB6" w:rsidP="00040DB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lastRenderedPageBreak/>
        <w:t>Поражаемая зона для участников</w:t>
      </w:r>
      <w:r>
        <w:rPr>
          <w:rFonts w:ascii="Arial Narrow" w:hAnsi="Arial Narrow"/>
          <w:color w:val="1F3864" w:themeColor="accent5" w:themeShade="80"/>
        </w:rPr>
        <w:t xml:space="preserve"> Турнира</w:t>
      </w:r>
      <w:r w:rsidRPr="002656F2">
        <w:rPr>
          <w:rFonts w:ascii="Arial Narrow" w:hAnsi="Arial Narrow"/>
          <w:color w:val="1F3864" w:themeColor="accent5" w:themeShade="80"/>
        </w:rPr>
        <w:t xml:space="preserve"> – </w:t>
      </w:r>
      <w:r>
        <w:rPr>
          <w:rFonts w:ascii="Arial Narrow" w:hAnsi="Arial Narrow"/>
          <w:color w:val="1F3864" w:themeColor="accent5" w:themeShade="80"/>
        </w:rPr>
        <w:t xml:space="preserve">верхняя, боковые и задняя поверхность шлема, </w:t>
      </w:r>
      <w:r w:rsidRPr="002656F2">
        <w:rPr>
          <w:rFonts w:ascii="Arial Narrow" w:hAnsi="Arial Narrow"/>
          <w:color w:val="1F3864" w:themeColor="accent5" w:themeShade="80"/>
        </w:rPr>
        <w:t>корпус за вычетом шеи и паха, руки выше запястий, ноги выше голеностопных суставов.</w:t>
      </w:r>
      <w:r w:rsidR="00A32C50">
        <w:rPr>
          <w:rFonts w:ascii="Arial Narrow" w:hAnsi="Arial Narrow"/>
          <w:color w:val="1F3864" w:themeColor="accent5" w:themeShade="80"/>
        </w:rPr>
        <w:t xml:space="preserve"> </w:t>
      </w:r>
      <w:r w:rsidR="00480C88">
        <w:rPr>
          <w:rFonts w:ascii="Arial Narrow" w:hAnsi="Arial Narrow"/>
          <w:color w:val="1F3864" w:themeColor="accent5" w:themeShade="80"/>
        </w:rPr>
        <w:t xml:space="preserve">Квалифицированное попадание оружием в поражаемую зону сокращает количество Очков Жизни участника боя. </w:t>
      </w:r>
      <w:r w:rsidR="00A32C50">
        <w:rPr>
          <w:rFonts w:ascii="Arial Narrow" w:hAnsi="Arial Narrow"/>
          <w:color w:val="1F3864" w:themeColor="accent5" w:themeShade="80"/>
        </w:rPr>
        <w:t xml:space="preserve">При наличии </w:t>
      </w:r>
      <w:r w:rsidR="00480C88">
        <w:rPr>
          <w:rFonts w:ascii="Arial Narrow" w:hAnsi="Arial Narrow"/>
          <w:color w:val="1F3864" w:themeColor="accent5" w:themeShade="80"/>
        </w:rPr>
        <w:t>крупноэлементной защиты предплечий поражение защищенного предплечья не приводит к потере Очков Жизни.</w:t>
      </w:r>
    </w:p>
    <w:p w14:paraId="00A61FC8" w14:textId="77777777" w:rsidR="00040DB6" w:rsidRPr="002656F2" w:rsidRDefault="00040DB6" w:rsidP="00040DB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Запрещенная к поражению зона</w:t>
      </w:r>
      <w:r w:rsidR="00ED1BFD">
        <w:rPr>
          <w:rFonts w:ascii="Arial Narrow" w:hAnsi="Arial Narrow"/>
          <w:color w:val="1F3864" w:themeColor="accent5" w:themeShade="80"/>
        </w:rPr>
        <w:t xml:space="preserve"> </w:t>
      </w:r>
      <w:r w:rsidRPr="002656F2">
        <w:rPr>
          <w:rFonts w:ascii="Arial Narrow" w:hAnsi="Arial Narrow"/>
          <w:color w:val="1F3864" w:themeColor="accent5" w:themeShade="80"/>
        </w:rPr>
        <w:t xml:space="preserve">– </w:t>
      </w:r>
      <w:r w:rsidR="00ED1BFD">
        <w:rPr>
          <w:rFonts w:ascii="Arial Narrow" w:hAnsi="Arial Narrow"/>
          <w:color w:val="1F3864" w:themeColor="accent5" w:themeShade="80"/>
        </w:rPr>
        <w:t>лицо</w:t>
      </w:r>
      <w:r w:rsidRPr="002656F2">
        <w:rPr>
          <w:rFonts w:ascii="Arial Narrow" w:hAnsi="Arial Narrow"/>
          <w:color w:val="1F3864" w:themeColor="accent5" w:themeShade="80"/>
        </w:rPr>
        <w:t xml:space="preserve">, </w:t>
      </w:r>
      <w:r w:rsidR="00ED1BFD">
        <w:rPr>
          <w:rFonts w:ascii="Arial Narrow" w:hAnsi="Arial Narrow"/>
          <w:color w:val="1F3864" w:themeColor="accent5" w:themeShade="80"/>
        </w:rPr>
        <w:t xml:space="preserve">шея, </w:t>
      </w:r>
      <w:r w:rsidRPr="002656F2">
        <w:rPr>
          <w:rFonts w:ascii="Arial Narrow" w:hAnsi="Arial Narrow"/>
          <w:color w:val="1F3864" w:themeColor="accent5" w:themeShade="80"/>
        </w:rPr>
        <w:t xml:space="preserve">пах. Поражение запрещенной зоны в случае вины участника наказывается вынесением Предупреждения; подсчет Предупреждений сквозной для всех боев дня, получение третьего Предупреждения является дисквалификацией участника на все последующие бои дня. Предупреждение выносится как при неумении контролировать направление удара, так и при неумении поставить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нетравмоопасную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защиту.</w:t>
      </w:r>
    </w:p>
    <w:p w14:paraId="001DF31B" w14:textId="77777777" w:rsidR="00040DB6" w:rsidRPr="002656F2" w:rsidRDefault="00040DB6" w:rsidP="00040DB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зона</w:t>
      </w:r>
      <w:r w:rsidR="00480C88">
        <w:rPr>
          <w:rFonts w:ascii="Arial Narrow" w:hAnsi="Arial Narrow"/>
          <w:color w:val="1F3864" w:themeColor="accent5" w:themeShade="80"/>
        </w:rPr>
        <w:t xml:space="preserve">м </w:t>
      </w:r>
      <w:r w:rsidRPr="002656F2">
        <w:rPr>
          <w:rFonts w:ascii="Arial Narrow" w:hAnsi="Arial Narrow"/>
          <w:color w:val="1F3864" w:themeColor="accent5" w:themeShade="80"/>
        </w:rPr>
        <w:t xml:space="preserve">– кисти рук с запястными суставами, стопы ног с голеностопными суставами. Удар в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зону </w:t>
      </w:r>
      <w:r w:rsidR="00480C88">
        <w:rPr>
          <w:rFonts w:ascii="Arial Narrow" w:hAnsi="Arial Narrow"/>
          <w:color w:val="1F3864" w:themeColor="accent5" w:themeShade="80"/>
        </w:rPr>
        <w:t>потерю О</w:t>
      </w:r>
      <w:r w:rsidRPr="002656F2">
        <w:rPr>
          <w:rFonts w:ascii="Arial Narrow" w:hAnsi="Arial Narrow"/>
          <w:color w:val="1F3864" w:themeColor="accent5" w:themeShade="80"/>
        </w:rPr>
        <w:t>чков</w:t>
      </w:r>
      <w:r w:rsidR="00480C88">
        <w:rPr>
          <w:rFonts w:ascii="Arial Narrow" w:hAnsi="Arial Narrow"/>
          <w:color w:val="1F3864" w:themeColor="accent5" w:themeShade="80"/>
        </w:rPr>
        <w:t xml:space="preserve"> Жизни</w:t>
      </w:r>
      <w:r w:rsidRPr="002656F2">
        <w:rPr>
          <w:rFonts w:ascii="Arial Narrow" w:hAnsi="Arial Narrow"/>
          <w:color w:val="1F3864" w:themeColor="accent5" w:themeShade="80"/>
        </w:rPr>
        <w:t xml:space="preserve"> не приносит; в случае целенаправленного удара – штрафуется Предупреждением.</w:t>
      </w:r>
    </w:p>
    <w:p w14:paraId="1804162C" w14:textId="77777777" w:rsidR="00040DB6" w:rsidRPr="00007632" w:rsidRDefault="00040DB6" w:rsidP="00DD44C4">
      <w:pPr>
        <w:jc w:val="both"/>
        <w:rPr>
          <w:rFonts w:ascii="Arial Narrow" w:hAnsi="Arial Narrow"/>
        </w:rPr>
      </w:pPr>
    </w:p>
    <w:p w14:paraId="6FD36045" w14:textId="77777777" w:rsidR="003D10D4" w:rsidRPr="006E4ACD" w:rsidRDefault="00ED1BFD" w:rsidP="00DD44C4">
      <w:pPr>
        <w:jc w:val="both"/>
        <w:rPr>
          <w:rFonts w:ascii="Arial Narrow" w:hAnsi="Arial Narrow"/>
          <w:color w:val="002060"/>
        </w:rPr>
      </w:pPr>
      <w:r w:rsidRPr="006E4ACD">
        <w:rPr>
          <w:rFonts w:ascii="Arial Narrow" w:hAnsi="Arial Narrow"/>
          <w:color w:val="002060"/>
        </w:rPr>
        <w:t>ОБЩИЙ РЕГЛАМЕНТ</w:t>
      </w:r>
    </w:p>
    <w:p w14:paraId="1B213A0B" w14:textId="77777777" w:rsidR="00ED1BFD" w:rsidRDefault="00ED1BFD" w:rsidP="00ED1BFD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начинаются и возобновляются  по команде Распорядителя Турнира «Бой!» или «Начали!», останавливаются по команде «Стоп!» Распорядителя Турнира или любого из Судей. После команды «Стоп!» участники возвращаются на исходные позиции на ристалище и ждут дальнейших указаний Распорядителя Турнира.</w:t>
      </w:r>
    </w:p>
    <w:p w14:paraId="64BC7EF4" w14:textId="77777777" w:rsidR="00ED1BFD" w:rsidRDefault="00ED1BFD" w:rsidP="00ED1BFD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Бои проводятся в один раунд без расхождения (Турнир Последнего Героя)</w:t>
      </w:r>
      <w:r w:rsidR="005C1889">
        <w:rPr>
          <w:rFonts w:ascii="Arial Narrow" w:hAnsi="Arial Narrow"/>
          <w:color w:val="1F3864" w:themeColor="accent5" w:themeShade="80"/>
        </w:rPr>
        <w:t xml:space="preserve">, в один раунд с расхождением после нанесения квалифицированного удара и ответного действия (Турнир </w:t>
      </w:r>
      <w:proofErr w:type="spellStart"/>
      <w:r w:rsidR="005C1889">
        <w:rPr>
          <w:rFonts w:ascii="Arial Narrow" w:hAnsi="Arial Narrow"/>
          <w:color w:val="1F3864" w:themeColor="accent5" w:themeShade="80"/>
        </w:rPr>
        <w:t>Сотрясателей</w:t>
      </w:r>
      <w:proofErr w:type="spellEnd"/>
      <w:r w:rsidR="005C1889">
        <w:rPr>
          <w:rFonts w:ascii="Arial Narrow" w:hAnsi="Arial Narrow"/>
          <w:color w:val="1F3864" w:themeColor="accent5" w:themeShade="80"/>
        </w:rPr>
        <w:t xml:space="preserve"> Врат), и в три раунда без расхождений (Турнир Сокрушителей Щитов, Турнир Стража Моста).</w:t>
      </w:r>
      <w:r w:rsidR="00920588">
        <w:rPr>
          <w:rFonts w:ascii="Arial Narrow" w:hAnsi="Arial Narrow"/>
          <w:color w:val="1F3864" w:themeColor="accent5" w:themeShade="80"/>
        </w:rPr>
        <w:t xml:space="preserve"> При пассивном поведении бойцов время сходов и раундов может быть сокращено по решению Судей и Распорядителя Турнира.</w:t>
      </w:r>
    </w:p>
    <w:p w14:paraId="2E5F3101" w14:textId="77777777" w:rsidR="00261472" w:rsidRDefault="00261472" w:rsidP="00ED1BFD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Разрешены рубящие, рубяще-режущие и дробящие удары боевой частью оружия в поражаемую зону, толчки плоскостью щита и древком не выше уровня груди, зацепы краем щита, блок и увод древка оружия</w:t>
      </w:r>
      <w:r w:rsidR="009E7A9F">
        <w:rPr>
          <w:rFonts w:ascii="Arial Narrow" w:hAnsi="Arial Narrow"/>
          <w:color w:val="1F3864" w:themeColor="accent5" w:themeShade="80"/>
        </w:rPr>
        <w:t xml:space="preserve"> защищенным</w:t>
      </w:r>
      <w:r w:rsidRPr="002656F2">
        <w:rPr>
          <w:rFonts w:ascii="Arial Narrow" w:hAnsi="Arial Narrow"/>
          <w:color w:val="1F3864" w:themeColor="accent5" w:themeShade="80"/>
        </w:rPr>
        <w:t xml:space="preserve"> предплечьем</w:t>
      </w:r>
      <w:r>
        <w:rPr>
          <w:rFonts w:ascii="Arial Narrow" w:hAnsi="Arial Narrow"/>
          <w:color w:val="1F3864" w:themeColor="accent5" w:themeShade="80"/>
        </w:rPr>
        <w:t>.</w:t>
      </w:r>
      <w:r w:rsidR="009E7A9F">
        <w:rPr>
          <w:rFonts w:ascii="Arial Narrow" w:hAnsi="Arial Narrow"/>
          <w:color w:val="1F3864" w:themeColor="accent5" w:themeShade="80"/>
        </w:rPr>
        <w:t xml:space="preserve"> В копейном турнире разрешены колющие удары копьем.</w:t>
      </w:r>
    </w:p>
    <w:p w14:paraId="14E7CF74" w14:textId="77777777" w:rsidR="00363518" w:rsidRDefault="00363518" w:rsidP="00ED1BFD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Разрешен захват за небоевую часть оружия противника с последующим удержанием до первого квалифицированного поражения одного из участников, после чего удержание предписывается прервать. Выполнять удержание следует без угрозы повреждения удерживаемого оружия.</w:t>
      </w:r>
    </w:p>
    <w:p w14:paraId="1C0E51AF" w14:textId="77777777" w:rsidR="00261472" w:rsidRDefault="00261472" w:rsidP="00261472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Запрещены </w:t>
      </w:r>
      <w:r w:rsidR="009E7A9F">
        <w:rPr>
          <w:rFonts w:ascii="Arial Narrow" w:hAnsi="Arial Narrow"/>
          <w:color w:val="1F3864" w:themeColor="accent5" w:themeShade="80"/>
        </w:rPr>
        <w:t xml:space="preserve">колющие удары и демонстрация угрозы колющего удара выше уровня груди, </w:t>
      </w:r>
      <w:r w:rsidRPr="002656F2">
        <w:rPr>
          <w:rFonts w:ascii="Arial Narrow" w:hAnsi="Arial Narrow"/>
          <w:color w:val="1F3864" w:themeColor="accent5" w:themeShade="80"/>
        </w:rPr>
        <w:t xml:space="preserve">броски оружия и щита в противника, удары с удержанием двуручного оружия одной рукой, удары подтоком древка, удары плоскостью и краем щита, толчки плоскостью щита и наложение щита выше уровня груди, </w:t>
      </w:r>
      <w:r w:rsidR="00B05FC0">
        <w:rPr>
          <w:rFonts w:ascii="Arial Narrow" w:hAnsi="Arial Narrow"/>
          <w:color w:val="1F3864" w:themeColor="accent5" w:themeShade="80"/>
        </w:rPr>
        <w:t xml:space="preserve">толчки плечом и корпусом, </w:t>
      </w:r>
      <w:r w:rsidRPr="002656F2">
        <w:rPr>
          <w:rFonts w:ascii="Arial Narrow" w:hAnsi="Arial Narrow"/>
          <w:color w:val="1F3864" w:themeColor="accent5" w:themeShade="80"/>
        </w:rPr>
        <w:t>захваты, подсечки и любые приемы рукопашного боя, кроме разрешенных выше.</w:t>
      </w:r>
      <w:r w:rsidR="00363518">
        <w:rPr>
          <w:rFonts w:ascii="Arial Narrow" w:hAnsi="Arial Narrow"/>
          <w:color w:val="1F3864" w:themeColor="accent5" w:themeShade="80"/>
        </w:rPr>
        <w:t xml:space="preserve"> Приемы на </w:t>
      </w:r>
      <w:proofErr w:type="spellStart"/>
      <w:r w:rsidR="00363518">
        <w:rPr>
          <w:rFonts w:ascii="Arial Narrow" w:hAnsi="Arial Narrow"/>
          <w:color w:val="1F3864" w:themeColor="accent5" w:themeShade="80"/>
        </w:rPr>
        <w:t>неболевую</w:t>
      </w:r>
      <w:proofErr w:type="spellEnd"/>
      <w:r w:rsidR="00363518">
        <w:rPr>
          <w:rFonts w:ascii="Arial Narrow" w:hAnsi="Arial Narrow"/>
          <w:color w:val="1F3864" w:themeColor="accent5" w:themeShade="80"/>
        </w:rPr>
        <w:t xml:space="preserve"> иммобилизацию вооруженной руки также запрещены.</w:t>
      </w:r>
    </w:p>
    <w:p w14:paraId="6C60776B" w14:textId="77777777" w:rsidR="00363518" w:rsidRDefault="00363518" w:rsidP="00261472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Запрещен захват оружия противника за боевую часть</w:t>
      </w:r>
      <w:r w:rsidR="00B51030">
        <w:rPr>
          <w:rFonts w:ascii="Arial Narrow" w:hAnsi="Arial Narrow"/>
          <w:color w:val="1F3864" w:themeColor="accent5" w:themeShade="80"/>
        </w:rPr>
        <w:t>, кроме ударно-дробящего. Попытка захвата и удержания оружия за боевую часть ведет к потере Очка Жизни и прекращению захвата.</w:t>
      </w:r>
    </w:p>
    <w:p w14:paraId="4BD243B3" w14:textId="77777777" w:rsidR="007351CD" w:rsidRDefault="007351CD" w:rsidP="00261472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Квалифицированное выполнение приема на обезоруживание приравнивается к потере оружия соперником. Использование оружия противника, если оно не передано лично для продолжения боя, запрещено.</w:t>
      </w:r>
    </w:p>
    <w:p w14:paraId="5C7BFF5F" w14:textId="77777777" w:rsidR="00ED1BFD" w:rsidRDefault="00ED1BFD" w:rsidP="00ED1BFD">
      <w:pPr>
        <w:ind w:firstLine="708"/>
        <w:jc w:val="both"/>
        <w:rPr>
          <w:rFonts w:ascii="Arial Narrow" w:hAnsi="Arial Narrow"/>
          <w:color w:val="1F3864" w:themeColor="accent5" w:themeShade="80"/>
        </w:rPr>
      </w:pPr>
    </w:p>
    <w:p w14:paraId="1C00B515" w14:textId="77777777" w:rsidR="00ED1BFD" w:rsidRDefault="00ED1BFD" w:rsidP="00ED1BFD">
      <w:pPr>
        <w:ind w:firstLine="708"/>
        <w:jc w:val="both"/>
        <w:rPr>
          <w:rFonts w:ascii="Arial Narrow" w:hAnsi="Arial Narrow"/>
        </w:rPr>
      </w:pPr>
    </w:p>
    <w:p w14:paraId="622FAABD" w14:textId="77777777" w:rsidR="007351CD" w:rsidRDefault="007351CD" w:rsidP="00ED1BFD">
      <w:pPr>
        <w:ind w:firstLine="708"/>
        <w:jc w:val="both"/>
        <w:rPr>
          <w:rFonts w:ascii="Arial Narrow" w:hAnsi="Arial Narrow"/>
        </w:rPr>
      </w:pPr>
    </w:p>
    <w:p w14:paraId="59B5F2C5" w14:textId="77777777" w:rsidR="00BA2CD3" w:rsidRDefault="00BA2CD3" w:rsidP="00ED1BFD">
      <w:pPr>
        <w:ind w:firstLine="708"/>
        <w:jc w:val="both"/>
        <w:rPr>
          <w:rFonts w:ascii="Arial Narrow" w:hAnsi="Arial Narrow"/>
        </w:rPr>
      </w:pPr>
    </w:p>
    <w:p w14:paraId="342F4ECD" w14:textId="77777777" w:rsidR="00F1484F" w:rsidRPr="002656F2" w:rsidRDefault="00F1484F" w:rsidP="00F1484F">
      <w:pPr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lastRenderedPageBreak/>
        <w:t>ТУРНИР ПОСЛЕДНЕГО ГЕРОЯ</w:t>
      </w:r>
    </w:p>
    <w:p w14:paraId="15EEE325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Групповые бои с</w:t>
      </w:r>
      <w:r w:rsidR="009E7A9F">
        <w:rPr>
          <w:rFonts w:ascii="Arial Narrow" w:hAnsi="Arial Narrow"/>
          <w:color w:val="1F3864" w:themeColor="accent5" w:themeShade="80"/>
        </w:rPr>
        <w:t xml:space="preserve">о свободным выбором оружия </w:t>
      </w:r>
      <w:r w:rsidR="009E7A9F" w:rsidRPr="002656F2">
        <w:rPr>
          <w:rFonts w:ascii="Arial Narrow" w:hAnsi="Arial Narrow"/>
          <w:color w:val="1F3864" w:themeColor="accent5" w:themeShade="80"/>
        </w:rPr>
        <w:t>–</w:t>
      </w:r>
      <w:r w:rsidRPr="002656F2">
        <w:rPr>
          <w:rFonts w:ascii="Arial Narrow" w:hAnsi="Arial Narrow"/>
          <w:color w:val="1F3864" w:themeColor="accent5" w:themeShade="80"/>
        </w:rPr>
        <w:t xml:space="preserve"> двуручным древковым оружием, одноручным оружием либо щитом и одноручным оружием</w:t>
      </w:r>
      <w:r w:rsidR="009E7A9F">
        <w:rPr>
          <w:rFonts w:ascii="Arial Narrow" w:hAnsi="Arial Narrow"/>
          <w:color w:val="1F3864" w:themeColor="accent5" w:themeShade="80"/>
        </w:rPr>
        <w:t xml:space="preserve">, </w:t>
      </w:r>
      <w:r w:rsidR="009E7A9F" w:rsidRPr="002656F2">
        <w:rPr>
          <w:rFonts w:ascii="Arial Narrow" w:hAnsi="Arial Narrow"/>
          <w:color w:val="1F3864" w:themeColor="accent5" w:themeShade="80"/>
        </w:rPr>
        <w:t>–</w:t>
      </w:r>
      <w:r w:rsidRPr="002656F2">
        <w:rPr>
          <w:rFonts w:ascii="Arial Narrow" w:hAnsi="Arial Narrow"/>
          <w:color w:val="1F3864" w:themeColor="accent5" w:themeShade="80"/>
        </w:rPr>
        <w:t xml:space="preserve"> на ограниченном ристалище.</w:t>
      </w:r>
    </w:p>
    <w:p w14:paraId="088CBFA9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выполняются в три раунда, без расхождений после проведения квалифицированного поражения, до тех пор, пока у кого-л</w:t>
      </w:r>
      <w:r w:rsidR="00B51030">
        <w:rPr>
          <w:rFonts w:ascii="Arial Narrow" w:hAnsi="Arial Narrow"/>
          <w:color w:val="1F3864" w:themeColor="accent5" w:themeShade="80"/>
        </w:rPr>
        <w:t xml:space="preserve">ибо из участников сохраняются </w:t>
      </w:r>
      <w:r w:rsidR="009948E6">
        <w:rPr>
          <w:rFonts w:ascii="Arial Narrow" w:hAnsi="Arial Narrow"/>
          <w:color w:val="1F3864" w:themeColor="accent5" w:themeShade="80"/>
        </w:rPr>
        <w:t>Очки Ж</w:t>
      </w:r>
      <w:r w:rsidR="00B51030">
        <w:rPr>
          <w:rFonts w:ascii="Arial Narrow" w:hAnsi="Arial Narrow"/>
          <w:color w:val="1F3864" w:themeColor="accent5" w:themeShade="80"/>
        </w:rPr>
        <w:t>изни</w:t>
      </w:r>
      <w:r w:rsidRPr="002656F2">
        <w:rPr>
          <w:rFonts w:ascii="Arial Narrow" w:hAnsi="Arial Narrow"/>
          <w:color w:val="1F3864" w:themeColor="accent5" w:themeShade="80"/>
        </w:rPr>
        <w:t>. Время раунда – не более 2 минут.</w:t>
      </w:r>
    </w:p>
    <w:p w14:paraId="1AA1793C" w14:textId="77777777" w:rsidR="00F1484F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Захват ору</w:t>
      </w:r>
      <w:r w:rsidR="00B51030">
        <w:rPr>
          <w:rFonts w:ascii="Arial Narrow" w:hAnsi="Arial Narrow"/>
          <w:color w:val="1F3864" w:themeColor="accent5" w:themeShade="80"/>
        </w:rPr>
        <w:t xml:space="preserve">жия за древко не влечет потерю </w:t>
      </w:r>
      <w:r w:rsidR="009948E6">
        <w:rPr>
          <w:rFonts w:ascii="Arial Narrow" w:hAnsi="Arial Narrow"/>
          <w:color w:val="1F3864" w:themeColor="accent5" w:themeShade="80"/>
        </w:rPr>
        <w:t>О</w:t>
      </w:r>
      <w:r w:rsidRPr="002656F2">
        <w:rPr>
          <w:rFonts w:ascii="Arial Narrow" w:hAnsi="Arial Narrow"/>
          <w:color w:val="1F3864" w:themeColor="accent5" w:themeShade="80"/>
        </w:rPr>
        <w:t xml:space="preserve">чков </w:t>
      </w:r>
      <w:r w:rsidR="009948E6">
        <w:rPr>
          <w:rFonts w:ascii="Arial Narrow" w:hAnsi="Arial Narrow"/>
          <w:color w:val="1F3864" w:themeColor="accent5" w:themeShade="80"/>
        </w:rPr>
        <w:t>Ж</w:t>
      </w:r>
      <w:r w:rsidR="00B51030">
        <w:rPr>
          <w:rFonts w:ascii="Arial Narrow" w:hAnsi="Arial Narrow"/>
          <w:color w:val="1F3864" w:themeColor="accent5" w:themeShade="80"/>
        </w:rPr>
        <w:t>изни</w:t>
      </w:r>
      <w:r w:rsidRPr="002656F2">
        <w:rPr>
          <w:rFonts w:ascii="Arial Narrow" w:hAnsi="Arial Narrow"/>
          <w:color w:val="1F3864" w:themeColor="accent5" w:themeShade="80"/>
        </w:rPr>
        <w:t>, но дает тактические преимущества остальным участникам турнира. Целенаправленное повреждение чужого оружия при удержании запрещено.</w:t>
      </w:r>
    </w:p>
    <w:p w14:paraId="3FB4A72C" w14:textId="77777777" w:rsidR="009948E6" w:rsidRDefault="009948E6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Квалифицированное поражение участника боевой частью оружия в пор</w:t>
      </w:r>
      <w:r>
        <w:rPr>
          <w:rFonts w:ascii="Arial Narrow" w:hAnsi="Arial Narrow"/>
          <w:color w:val="1F3864" w:themeColor="accent5" w:themeShade="80"/>
        </w:rPr>
        <w:t>ажаемую зону снимает с него 1 Оч</w:t>
      </w:r>
      <w:r w:rsidRPr="002656F2">
        <w:rPr>
          <w:rFonts w:ascii="Arial Narrow" w:hAnsi="Arial Narrow"/>
          <w:color w:val="1F3864" w:themeColor="accent5" w:themeShade="80"/>
        </w:rPr>
        <w:t xml:space="preserve">ко </w:t>
      </w:r>
      <w:r>
        <w:rPr>
          <w:rFonts w:ascii="Arial Narrow" w:hAnsi="Arial Narrow"/>
          <w:color w:val="1F3864" w:themeColor="accent5" w:themeShade="80"/>
        </w:rPr>
        <w:t>Ж</w:t>
      </w:r>
      <w:r w:rsidR="00B51030">
        <w:rPr>
          <w:rFonts w:ascii="Arial Narrow" w:hAnsi="Arial Narrow"/>
          <w:color w:val="1F3864" w:themeColor="accent5" w:themeShade="80"/>
        </w:rPr>
        <w:t>изни</w:t>
      </w:r>
      <w:r w:rsidRPr="002656F2">
        <w:rPr>
          <w:rFonts w:ascii="Arial Narrow" w:hAnsi="Arial Narrow"/>
          <w:color w:val="1F3864" w:themeColor="accent5" w:themeShade="80"/>
        </w:rPr>
        <w:t>. Каждый из участников самостоятельно счи</w:t>
      </w:r>
      <w:r w:rsidR="00B51030">
        <w:rPr>
          <w:rFonts w:ascii="Arial Narrow" w:hAnsi="Arial Narrow"/>
          <w:color w:val="1F3864" w:themeColor="accent5" w:themeShade="80"/>
        </w:rPr>
        <w:t xml:space="preserve">тает оставшиеся </w:t>
      </w:r>
      <w:r>
        <w:rPr>
          <w:rFonts w:ascii="Arial Narrow" w:hAnsi="Arial Narrow"/>
          <w:color w:val="1F3864" w:themeColor="accent5" w:themeShade="80"/>
        </w:rPr>
        <w:t>О</w:t>
      </w:r>
      <w:r w:rsidRPr="002656F2">
        <w:rPr>
          <w:rFonts w:ascii="Arial Narrow" w:hAnsi="Arial Narrow"/>
          <w:color w:val="1F3864" w:themeColor="accent5" w:themeShade="80"/>
        </w:rPr>
        <w:t xml:space="preserve">чки </w:t>
      </w:r>
      <w:r>
        <w:rPr>
          <w:rFonts w:ascii="Arial Narrow" w:hAnsi="Arial Narrow"/>
          <w:color w:val="1F3864" w:themeColor="accent5" w:themeShade="80"/>
        </w:rPr>
        <w:t>Ж</w:t>
      </w:r>
      <w:r w:rsidR="00B51030">
        <w:rPr>
          <w:rFonts w:ascii="Arial Narrow" w:hAnsi="Arial Narrow"/>
          <w:color w:val="1F3864" w:themeColor="accent5" w:themeShade="80"/>
        </w:rPr>
        <w:t xml:space="preserve">изни. Участник, чьи </w:t>
      </w:r>
      <w:r>
        <w:rPr>
          <w:rFonts w:ascii="Arial Narrow" w:hAnsi="Arial Narrow"/>
          <w:color w:val="1F3864" w:themeColor="accent5" w:themeShade="80"/>
        </w:rPr>
        <w:t>О</w:t>
      </w:r>
      <w:r w:rsidRPr="002656F2">
        <w:rPr>
          <w:rFonts w:ascii="Arial Narrow" w:hAnsi="Arial Narrow"/>
          <w:color w:val="1F3864" w:themeColor="accent5" w:themeShade="80"/>
        </w:rPr>
        <w:t xml:space="preserve">чки </w:t>
      </w:r>
      <w:r>
        <w:rPr>
          <w:rFonts w:ascii="Arial Narrow" w:hAnsi="Arial Narrow"/>
          <w:color w:val="1F3864" w:themeColor="accent5" w:themeShade="80"/>
        </w:rPr>
        <w:t>Ж</w:t>
      </w:r>
      <w:r w:rsidRPr="002656F2">
        <w:rPr>
          <w:rFonts w:ascii="Arial Narrow" w:hAnsi="Arial Narrow"/>
          <w:color w:val="1F3864" w:themeColor="accent5" w:themeShade="80"/>
        </w:rPr>
        <w:t xml:space="preserve">изни обнулены, прекращает бой, и не создавая помех </w:t>
      </w:r>
      <w:r w:rsidR="007D7682">
        <w:rPr>
          <w:rFonts w:ascii="Arial Narrow" w:hAnsi="Arial Narrow"/>
          <w:color w:val="1F3864" w:themeColor="accent5" w:themeShade="80"/>
        </w:rPr>
        <w:t>участникам, покидает ристалище.</w:t>
      </w:r>
    </w:p>
    <w:p w14:paraId="107E1B8E" w14:textId="77777777" w:rsidR="007D7682" w:rsidRPr="002656F2" w:rsidRDefault="007D7682" w:rsidP="007D7682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Выход участника за пределы ристалища по любой причине, а также потеря </w:t>
      </w:r>
      <w:r>
        <w:rPr>
          <w:rFonts w:ascii="Arial Narrow" w:hAnsi="Arial Narrow"/>
          <w:color w:val="1F3864" w:themeColor="accent5" w:themeShade="80"/>
        </w:rPr>
        <w:t>оружия обнуляет его оставшиеся О</w:t>
      </w:r>
      <w:r w:rsidRPr="002656F2">
        <w:rPr>
          <w:rFonts w:ascii="Arial Narrow" w:hAnsi="Arial Narrow"/>
          <w:color w:val="1F3864" w:themeColor="accent5" w:themeShade="80"/>
        </w:rPr>
        <w:t xml:space="preserve">чки </w:t>
      </w:r>
      <w:r>
        <w:rPr>
          <w:rFonts w:ascii="Arial Narrow" w:hAnsi="Arial Narrow"/>
          <w:color w:val="1F3864" w:themeColor="accent5" w:themeShade="80"/>
        </w:rPr>
        <w:t>Ж</w:t>
      </w:r>
      <w:r w:rsidRPr="002656F2">
        <w:rPr>
          <w:rFonts w:ascii="Arial Narrow" w:hAnsi="Arial Narrow"/>
          <w:color w:val="1F3864" w:themeColor="accent5" w:themeShade="80"/>
        </w:rPr>
        <w:t>изни</w:t>
      </w:r>
      <w:r>
        <w:rPr>
          <w:rFonts w:ascii="Arial Narrow" w:hAnsi="Arial Narrow"/>
          <w:color w:val="1F3864" w:themeColor="accent5" w:themeShade="80"/>
        </w:rPr>
        <w:t>.</w:t>
      </w:r>
    </w:p>
    <w:p w14:paraId="50F3BE86" w14:textId="77777777" w:rsidR="00BA2CD3" w:rsidRDefault="00BA2CD3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Перед началом раунда каждый из участников имеет 5 Очков Жизни.</w:t>
      </w:r>
    </w:p>
    <w:p w14:paraId="31E0ED67" w14:textId="77777777" w:rsidR="00F1484F" w:rsidRPr="00007632" w:rsidRDefault="00F1484F" w:rsidP="00F1484F">
      <w:pPr>
        <w:ind w:firstLine="708"/>
        <w:jc w:val="both"/>
        <w:rPr>
          <w:rFonts w:ascii="Arial Narrow" w:hAnsi="Arial Narrow"/>
        </w:rPr>
      </w:pPr>
      <w:r w:rsidRPr="002656F2">
        <w:rPr>
          <w:rFonts w:ascii="Arial Narrow" w:hAnsi="Arial Narrow"/>
          <w:color w:val="1F3864" w:themeColor="accent5" w:themeShade="80"/>
        </w:rPr>
        <w:t>Победителем раунда является последний участ</w:t>
      </w:r>
      <w:r w:rsidR="00B51030">
        <w:rPr>
          <w:rFonts w:ascii="Arial Narrow" w:hAnsi="Arial Narrow"/>
          <w:color w:val="1F3864" w:themeColor="accent5" w:themeShade="80"/>
        </w:rPr>
        <w:t>ник, сохранивший хотя бы одно Очко Ж</w:t>
      </w:r>
      <w:r w:rsidRPr="002656F2">
        <w:rPr>
          <w:rFonts w:ascii="Arial Narrow" w:hAnsi="Arial Narrow"/>
          <w:color w:val="1F3864" w:themeColor="accent5" w:themeShade="80"/>
        </w:rPr>
        <w:t>изни. Победителем турнира является участник, победивший не менее чем в двух раундах</w:t>
      </w:r>
      <w:r w:rsidRPr="00007632">
        <w:rPr>
          <w:rFonts w:ascii="Arial Narrow" w:hAnsi="Arial Narrow"/>
        </w:rPr>
        <w:t>.</w:t>
      </w:r>
    </w:p>
    <w:p w14:paraId="1D005047" w14:textId="77777777" w:rsidR="00F1484F" w:rsidRDefault="00F1484F" w:rsidP="00DD44C4">
      <w:pPr>
        <w:jc w:val="both"/>
        <w:rPr>
          <w:rFonts w:ascii="Arial Narrow" w:hAnsi="Arial Narrow"/>
        </w:rPr>
      </w:pPr>
    </w:p>
    <w:p w14:paraId="30146EB0" w14:textId="77777777" w:rsidR="00F1484F" w:rsidRDefault="00F1484F" w:rsidP="00DD44C4">
      <w:pPr>
        <w:jc w:val="both"/>
        <w:rPr>
          <w:rFonts w:ascii="Arial Narrow" w:hAnsi="Arial Narrow"/>
        </w:rPr>
      </w:pPr>
    </w:p>
    <w:p w14:paraId="1AE726F0" w14:textId="77777777" w:rsidR="003D10D4" w:rsidRPr="009A778E" w:rsidRDefault="00A571CE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ТУРНИР СОКРУШИТЕЛЕЙ ЩИТОВ</w:t>
      </w:r>
    </w:p>
    <w:p w14:paraId="30CD863A" w14:textId="77777777" w:rsidR="00A571CE" w:rsidRPr="009A778E" w:rsidRDefault="00A571C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Одиночные бои со щитом</w:t>
      </w:r>
      <w:r w:rsidR="00612866" w:rsidRPr="009A778E">
        <w:rPr>
          <w:rFonts w:ascii="Arial Narrow" w:hAnsi="Arial Narrow"/>
          <w:color w:val="1F3864" w:themeColor="accent5" w:themeShade="80"/>
        </w:rPr>
        <w:t xml:space="preserve"> и одноручным оружием на ограниченном ристалище. </w:t>
      </w:r>
    </w:p>
    <w:p w14:paraId="57A32C05" w14:textId="77777777" w:rsidR="00BA2CD3" w:rsidRDefault="0061286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Бои в</w:t>
      </w:r>
      <w:r w:rsidR="00A571CE" w:rsidRPr="009A778E">
        <w:rPr>
          <w:rFonts w:ascii="Arial Narrow" w:hAnsi="Arial Narrow"/>
          <w:color w:val="1F3864" w:themeColor="accent5" w:themeShade="80"/>
        </w:rPr>
        <w:t>ыполняются в три зачетных схода</w:t>
      </w:r>
      <w:r w:rsidR="00A26BCC" w:rsidRPr="009A778E">
        <w:rPr>
          <w:rFonts w:ascii="Arial Narrow" w:hAnsi="Arial Narrow"/>
          <w:color w:val="1F3864" w:themeColor="accent5" w:themeShade="80"/>
        </w:rPr>
        <w:t>,</w:t>
      </w:r>
      <w:r w:rsidR="00A571CE" w:rsidRPr="009A778E">
        <w:rPr>
          <w:rFonts w:ascii="Arial Narrow" w:hAnsi="Arial Narrow"/>
          <w:color w:val="1F3864" w:themeColor="accent5" w:themeShade="80"/>
        </w:rPr>
        <w:t xml:space="preserve"> без расхождения после проведения квалифицированного поражения, до </w:t>
      </w:r>
      <w:r w:rsidR="00BA2CD3">
        <w:rPr>
          <w:rFonts w:ascii="Arial Narrow" w:hAnsi="Arial Narrow"/>
          <w:color w:val="1F3864" w:themeColor="accent5" w:themeShade="80"/>
        </w:rPr>
        <w:t>потери одним из участников всех Очков Жизни</w:t>
      </w:r>
      <w:r w:rsidR="00A571CE" w:rsidRPr="009A778E">
        <w:rPr>
          <w:rFonts w:ascii="Arial Narrow" w:hAnsi="Arial Narrow"/>
          <w:color w:val="1F3864" w:themeColor="accent5" w:themeShade="80"/>
        </w:rPr>
        <w:t xml:space="preserve">. </w:t>
      </w:r>
      <w:r w:rsidR="00EE7EFC" w:rsidRPr="009A778E">
        <w:rPr>
          <w:rFonts w:ascii="Arial Narrow" w:hAnsi="Arial Narrow"/>
          <w:color w:val="1F3864" w:themeColor="accent5" w:themeShade="80"/>
        </w:rPr>
        <w:t xml:space="preserve">Время схода – не свыше 60 секунд. </w:t>
      </w:r>
    </w:p>
    <w:p w14:paraId="29DCAA90" w14:textId="77777777" w:rsidR="00612866" w:rsidRDefault="0061286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 xml:space="preserve">Если по итогам трех сходов победитель не выявлен, назначается дополнительный сход, проводящийся до первого безответного </w:t>
      </w:r>
      <w:r w:rsidR="006A31A7" w:rsidRPr="009A778E">
        <w:rPr>
          <w:rFonts w:ascii="Arial Narrow" w:hAnsi="Arial Narrow"/>
          <w:color w:val="1F3864" w:themeColor="accent5" w:themeShade="80"/>
        </w:rPr>
        <w:t xml:space="preserve">в том же такте </w:t>
      </w:r>
      <w:r w:rsidRPr="009A778E">
        <w:rPr>
          <w:rFonts w:ascii="Arial Narrow" w:hAnsi="Arial Narrow"/>
          <w:color w:val="1F3864" w:themeColor="accent5" w:themeShade="80"/>
        </w:rPr>
        <w:t xml:space="preserve">квалифицированного поражения одного из </w:t>
      </w:r>
      <w:r w:rsidR="00ED38C6" w:rsidRPr="009A778E">
        <w:rPr>
          <w:rFonts w:ascii="Arial Narrow" w:hAnsi="Arial Narrow"/>
          <w:color w:val="1F3864" w:themeColor="accent5" w:themeShade="80"/>
        </w:rPr>
        <w:t>сопер</w:t>
      </w:r>
      <w:r w:rsidRPr="009A778E">
        <w:rPr>
          <w:rFonts w:ascii="Arial Narrow" w:hAnsi="Arial Narrow"/>
          <w:color w:val="1F3864" w:themeColor="accent5" w:themeShade="80"/>
        </w:rPr>
        <w:t>ников.</w:t>
      </w:r>
    </w:p>
    <w:p w14:paraId="11881BA0" w14:textId="77777777" w:rsidR="008C09AE" w:rsidRDefault="008C09A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Квалифицированное поражение участника боевой частью оружия в пор</w:t>
      </w:r>
      <w:r>
        <w:rPr>
          <w:rFonts w:ascii="Arial Narrow" w:hAnsi="Arial Narrow"/>
          <w:color w:val="1F3864" w:themeColor="accent5" w:themeShade="80"/>
        </w:rPr>
        <w:t>ажаемую зону снимает с него 1 Оч</w:t>
      </w:r>
      <w:r w:rsidRPr="002656F2">
        <w:rPr>
          <w:rFonts w:ascii="Arial Narrow" w:hAnsi="Arial Narrow"/>
          <w:color w:val="1F3864" w:themeColor="accent5" w:themeShade="80"/>
        </w:rPr>
        <w:t xml:space="preserve">ко </w:t>
      </w:r>
      <w:r>
        <w:rPr>
          <w:rFonts w:ascii="Arial Narrow" w:hAnsi="Arial Narrow"/>
          <w:color w:val="1F3864" w:themeColor="accent5" w:themeShade="80"/>
        </w:rPr>
        <w:t>Жизни</w:t>
      </w:r>
      <w:r w:rsidRPr="002656F2">
        <w:rPr>
          <w:rFonts w:ascii="Arial Narrow" w:hAnsi="Arial Narrow"/>
          <w:color w:val="1F3864" w:themeColor="accent5" w:themeShade="80"/>
        </w:rPr>
        <w:t>.</w:t>
      </w:r>
    </w:p>
    <w:p w14:paraId="2D987D47" w14:textId="77777777" w:rsidR="007D7682" w:rsidRPr="002656F2" w:rsidRDefault="007D7682" w:rsidP="007D7682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Вытеснение </w:t>
      </w:r>
      <w:r w:rsidR="008C09AE">
        <w:rPr>
          <w:rFonts w:ascii="Arial Narrow" w:hAnsi="Arial Narrow"/>
          <w:color w:val="1F3864" w:themeColor="accent5" w:themeShade="80"/>
        </w:rPr>
        <w:t>участника</w:t>
      </w:r>
      <w:r w:rsidRPr="002656F2">
        <w:rPr>
          <w:rFonts w:ascii="Arial Narrow" w:hAnsi="Arial Narrow"/>
          <w:color w:val="1F3864" w:themeColor="accent5" w:themeShade="80"/>
        </w:rPr>
        <w:t xml:space="preserve"> за пределы ристалища </w:t>
      </w:r>
      <w:r>
        <w:rPr>
          <w:rFonts w:ascii="Arial Narrow" w:hAnsi="Arial Narrow"/>
          <w:color w:val="1F3864" w:themeColor="accent5" w:themeShade="80"/>
        </w:rPr>
        <w:t>ведет к потере 1 Очка Жизни,</w:t>
      </w:r>
      <w:r w:rsidRPr="002656F2">
        <w:rPr>
          <w:rFonts w:ascii="Arial Narrow" w:hAnsi="Arial Narrow"/>
          <w:color w:val="1F3864" w:themeColor="accent5" w:themeShade="80"/>
        </w:rPr>
        <w:t xml:space="preserve"> бой останавливается по команде «Стоп!» и возобновляется по команде Распорядителя Турнира.</w:t>
      </w:r>
    </w:p>
    <w:p w14:paraId="4E0AD074" w14:textId="77777777" w:rsidR="007D7682" w:rsidRPr="002656F2" w:rsidRDefault="007D7682" w:rsidP="007D7682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Потеря оружия противником очков не приносит.</w:t>
      </w:r>
    </w:p>
    <w:p w14:paraId="0FEBCCCF" w14:textId="77777777" w:rsidR="00964F8C" w:rsidRPr="009A778E" w:rsidRDefault="00BA2CD3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Каждый из участников перед началом схода имеет 5 Очков Жизни</w:t>
      </w:r>
      <w:r w:rsidR="00EF1BE9" w:rsidRPr="009A778E">
        <w:rPr>
          <w:rFonts w:ascii="Arial Narrow" w:hAnsi="Arial Narrow"/>
          <w:color w:val="1F3864" w:themeColor="accent5" w:themeShade="80"/>
        </w:rPr>
        <w:t>.</w:t>
      </w:r>
    </w:p>
    <w:p w14:paraId="641CCC6E" w14:textId="77777777" w:rsidR="00ED38C6" w:rsidRDefault="00ED38C6" w:rsidP="00DD44C4">
      <w:pPr>
        <w:jc w:val="both"/>
        <w:rPr>
          <w:rFonts w:ascii="Arial Narrow" w:hAnsi="Arial Narrow"/>
        </w:rPr>
      </w:pPr>
    </w:p>
    <w:p w14:paraId="3FDB90BF" w14:textId="77777777" w:rsidR="00F1484F" w:rsidRPr="00007632" w:rsidRDefault="00F1484F" w:rsidP="00DD44C4">
      <w:pPr>
        <w:jc w:val="both"/>
        <w:rPr>
          <w:rFonts w:ascii="Arial Narrow" w:hAnsi="Arial Narrow"/>
        </w:rPr>
      </w:pPr>
    </w:p>
    <w:p w14:paraId="654CC1BB" w14:textId="77777777" w:rsidR="00ED38C6" w:rsidRPr="002656F2" w:rsidRDefault="00BA2CD3" w:rsidP="00DD44C4">
      <w:pPr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ТУРНИР СОТРЯСАТЕЛЕЙ ВРАТ</w:t>
      </w:r>
    </w:p>
    <w:p w14:paraId="4CB114AD" w14:textId="77777777" w:rsidR="00ED38C6" w:rsidRPr="002656F2" w:rsidRDefault="00ED38C6" w:rsidP="00BA2CD3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Одиночные бои с двуручным древковым оружием на ограниченном ристалище. </w:t>
      </w:r>
    </w:p>
    <w:p w14:paraId="40730059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выполняются в один раунд, с расхождением по команде «Стоп!» после проведения квалифицированного поражения и возможной контратаки в тот же такт, время раунда – не более 2 минут.</w:t>
      </w:r>
    </w:p>
    <w:p w14:paraId="16E12576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Если по итогам раунда победитель не выявлен, назначается дополнительный сход, проводящийся до первого безответного в том же такте квалифицированного поражения одного из соперников.</w:t>
      </w:r>
    </w:p>
    <w:p w14:paraId="5666CC26" w14:textId="77777777" w:rsidR="0096794E" w:rsidRPr="002656F2" w:rsidRDefault="0096794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lastRenderedPageBreak/>
        <w:t>Захват оружия противника очков не приносит, после факта захвата бой останавливается Судьями и Распорядителем Турнира.</w:t>
      </w:r>
    </w:p>
    <w:p w14:paraId="40B2B50E" w14:textId="77777777" w:rsidR="0096794E" w:rsidRPr="002656F2" w:rsidRDefault="0096794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Вытеснение </w:t>
      </w:r>
      <w:r w:rsidR="008C09AE">
        <w:rPr>
          <w:rFonts w:ascii="Arial Narrow" w:hAnsi="Arial Narrow"/>
          <w:color w:val="1F3864" w:themeColor="accent5" w:themeShade="80"/>
        </w:rPr>
        <w:t>участника</w:t>
      </w:r>
      <w:r w:rsidRPr="002656F2">
        <w:rPr>
          <w:rFonts w:ascii="Arial Narrow" w:hAnsi="Arial Narrow"/>
          <w:color w:val="1F3864" w:themeColor="accent5" w:themeShade="80"/>
        </w:rPr>
        <w:t xml:space="preserve"> за пределы ристалища </w:t>
      </w:r>
      <w:r w:rsidR="007D7682">
        <w:rPr>
          <w:rFonts w:ascii="Arial Narrow" w:hAnsi="Arial Narrow"/>
          <w:color w:val="1F3864" w:themeColor="accent5" w:themeShade="80"/>
        </w:rPr>
        <w:t>ведет к потере 1 Очка Жизни,</w:t>
      </w:r>
      <w:r w:rsidRPr="002656F2">
        <w:rPr>
          <w:rFonts w:ascii="Arial Narrow" w:hAnsi="Arial Narrow"/>
          <w:color w:val="1F3864" w:themeColor="accent5" w:themeShade="80"/>
        </w:rPr>
        <w:t xml:space="preserve"> бой останавливается по команде «Стоп!» и возобновляется по команде Распорядителя Турнира.</w:t>
      </w:r>
    </w:p>
    <w:p w14:paraId="22D8BF77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Потеря оружия противником очков не приносит.</w:t>
      </w:r>
    </w:p>
    <w:p w14:paraId="703608DA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Квалифицированное поражение боевой частью оружия в поражаемую зону в ходе выполнения атаки </w:t>
      </w:r>
      <w:r w:rsidR="003F3F26">
        <w:rPr>
          <w:rFonts w:ascii="Arial Narrow" w:hAnsi="Arial Narrow"/>
          <w:color w:val="1F3864" w:themeColor="accent5" w:themeShade="80"/>
        </w:rPr>
        <w:t>ведет к потере 2 Очков Жизни</w:t>
      </w:r>
      <w:r w:rsidRPr="002656F2">
        <w:rPr>
          <w:rFonts w:ascii="Arial Narrow" w:hAnsi="Arial Narrow"/>
          <w:color w:val="1F3864" w:themeColor="accent5" w:themeShade="80"/>
        </w:rPr>
        <w:t>.</w:t>
      </w:r>
      <w:r w:rsidR="0096794E" w:rsidRPr="002656F2">
        <w:rPr>
          <w:rFonts w:ascii="Arial Narrow" w:hAnsi="Arial Narrow"/>
          <w:color w:val="1F3864" w:themeColor="accent5" w:themeShade="80"/>
        </w:rPr>
        <w:t xml:space="preserve"> </w:t>
      </w:r>
      <w:r w:rsidR="00FA2350" w:rsidRPr="002656F2">
        <w:rPr>
          <w:rFonts w:ascii="Arial Narrow" w:hAnsi="Arial Narrow"/>
          <w:color w:val="1F3864" w:themeColor="accent5" w:themeShade="80"/>
        </w:rPr>
        <w:t xml:space="preserve">То же, выполненное в </w:t>
      </w:r>
      <w:r w:rsidR="0096794E" w:rsidRPr="002656F2">
        <w:rPr>
          <w:rFonts w:ascii="Arial Narrow" w:hAnsi="Arial Narrow"/>
          <w:color w:val="1F3864" w:themeColor="accent5" w:themeShade="80"/>
        </w:rPr>
        <w:t>контратак</w:t>
      </w:r>
      <w:r w:rsidR="00FA2350" w:rsidRPr="002656F2">
        <w:rPr>
          <w:rFonts w:ascii="Arial Narrow" w:hAnsi="Arial Narrow"/>
          <w:color w:val="1F3864" w:themeColor="accent5" w:themeShade="80"/>
        </w:rPr>
        <w:t>е</w:t>
      </w:r>
      <w:r w:rsidR="0096794E" w:rsidRPr="002656F2">
        <w:rPr>
          <w:rFonts w:ascii="Arial Narrow" w:hAnsi="Arial Narrow"/>
          <w:color w:val="1F3864" w:themeColor="accent5" w:themeShade="80"/>
        </w:rPr>
        <w:t xml:space="preserve">, </w:t>
      </w:r>
      <w:r w:rsidR="00FA2350" w:rsidRPr="002656F2">
        <w:rPr>
          <w:rFonts w:ascii="Arial Narrow" w:hAnsi="Arial Narrow"/>
          <w:color w:val="1F3864" w:themeColor="accent5" w:themeShade="80"/>
        </w:rPr>
        <w:t>реализованной</w:t>
      </w:r>
      <w:r w:rsidR="0096794E" w:rsidRPr="002656F2">
        <w:rPr>
          <w:rFonts w:ascii="Arial Narrow" w:hAnsi="Arial Narrow"/>
          <w:color w:val="1F3864" w:themeColor="accent5" w:themeShade="80"/>
        </w:rPr>
        <w:t xml:space="preserve"> </w:t>
      </w:r>
      <w:r w:rsidR="00215FE1" w:rsidRPr="002656F2">
        <w:rPr>
          <w:rFonts w:ascii="Arial Narrow" w:hAnsi="Arial Narrow"/>
          <w:color w:val="1F3864" w:themeColor="accent5" w:themeShade="80"/>
        </w:rPr>
        <w:t xml:space="preserve">до разрыва дистанции или постановки защиты </w:t>
      </w:r>
      <w:r w:rsidR="0096794E" w:rsidRPr="002656F2">
        <w:rPr>
          <w:rFonts w:ascii="Arial Narrow" w:hAnsi="Arial Narrow"/>
          <w:color w:val="1F3864" w:themeColor="accent5" w:themeShade="80"/>
        </w:rPr>
        <w:t>в тот же такт, что и атака</w:t>
      </w:r>
      <w:r w:rsidR="00215FE1" w:rsidRPr="002656F2">
        <w:rPr>
          <w:rFonts w:ascii="Arial Narrow" w:hAnsi="Arial Narrow"/>
          <w:color w:val="1F3864" w:themeColor="accent5" w:themeShade="80"/>
        </w:rPr>
        <w:t xml:space="preserve">, </w:t>
      </w:r>
      <w:r w:rsidR="003F3F26">
        <w:rPr>
          <w:rFonts w:ascii="Arial Narrow" w:hAnsi="Arial Narrow"/>
          <w:color w:val="1F3864" w:themeColor="accent5" w:themeShade="80"/>
        </w:rPr>
        <w:t>ведет к потере 1 Очка Жизни</w:t>
      </w:r>
      <w:r w:rsidR="00215FE1" w:rsidRPr="002656F2">
        <w:rPr>
          <w:rFonts w:ascii="Arial Narrow" w:hAnsi="Arial Narrow"/>
          <w:color w:val="1F3864" w:themeColor="accent5" w:themeShade="80"/>
        </w:rPr>
        <w:t>.</w:t>
      </w:r>
    </w:p>
    <w:p w14:paraId="63FE7E1E" w14:textId="77777777" w:rsidR="008C09AE" w:rsidRPr="009A778E" w:rsidRDefault="008C09AE" w:rsidP="008C09AE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Каждый из участников перед началом схода имеет 5 Очков Жизни</w:t>
      </w:r>
      <w:r w:rsidRPr="009A778E">
        <w:rPr>
          <w:rFonts w:ascii="Arial Narrow" w:hAnsi="Arial Narrow"/>
          <w:color w:val="1F3864" w:themeColor="accent5" w:themeShade="80"/>
        </w:rPr>
        <w:t>.</w:t>
      </w:r>
    </w:p>
    <w:p w14:paraId="35392688" w14:textId="77777777" w:rsidR="00215FE1" w:rsidRDefault="006E4ACD" w:rsidP="006E4ACD">
      <w:pPr>
        <w:tabs>
          <w:tab w:val="left" w:pos="2325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6C87FCE1" w14:textId="77777777" w:rsidR="00F1484F" w:rsidRDefault="00F1484F" w:rsidP="00DD44C4">
      <w:pPr>
        <w:jc w:val="both"/>
        <w:rPr>
          <w:rFonts w:ascii="Arial Narrow" w:hAnsi="Arial Narrow"/>
          <w:color w:val="1F3864" w:themeColor="accent5" w:themeShade="80"/>
        </w:rPr>
      </w:pPr>
    </w:p>
    <w:p w14:paraId="37FD3CE6" w14:textId="77777777" w:rsidR="00215FE1" w:rsidRPr="00AD4105" w:rsidRDefault="00481618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ТУРНИР СТРАЖА МОСТА</w:t>
      </w:r>
    </w:p>
    <w:p w14:paraId="09161275" w14:textId="77777777" w:rsidR="00054FB1" w:rsidRPr="00AD4105" w:rsidRDefault="00481618" w:rsidP="00BF0D78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 xml:space="preserve">Одиночные бои с двуручным древковым оружием, одноручным оружием либо щитом и одноручным оружием на ограниченном узком ристалище, воспроизводящем мост надо рвом или пропастью. </w:t>
      </w:r>
    </w:p>
    <w:p w14:paraId="2ECED03F" w14:textId="77777777" w:rsidR="00BF0D78" w:rsidRDefault="00054FB1" w:rsidP="00BF0D78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 xml:space="preserve">Бои выполняются в </w:t>
      </w:r>
      <w:r w:rsidR="00BF0D78">
        <w:rPr>
          <w:rFonts w:ascii="Arial Narrow" w:hAnsi="Arial Narrow"/>
          <w:color w:val="1F3864" w:themeColor="accent5" w:themeShade="80"/>
        </w:rPr>
        <w:t xml:space="preserve">три </w:t>
      </w:r>
      <w:r w:rsidRPr="00AD4105">
        <w:rPr>
          <w:rFonts w:ascii="Arial Narrow" w:hAnsi="Arial Narrow"/>
          <w:color w:val="1F3864" w:themeColor="accent5" w:themeShade="80"/>
        </w:rPr>
        <w:t xml:space="preserve">раунда, без расхождений после проведения квалифицированного поражения, до тех пор, пока кто-либо из соперников не сойдет с «моста» хотя бы одной ногой, либо не </w:t>
      </w:r>
      <w:r w:rsidR="00BF0D78">
        <w:rPr>
          <w:rFonts w:ascii="Arial Narrow" w:hAnsi="Arial Narrow"/>
          <w:color w:val="1F3864" w:themeColor="accent5" w:themeShade="80"/>
        </w:rPr>
        <w:t>потеряет имеющиеся Очки Жизни</w:t>
      </w:r>
      <w:r w:rsidRPr="00AD4105">
        <w:rPr>
          <w:rFonts w:ascii="Arial Narrow" w:hAnsi="Arial Narrow"/>
          <w:color w:val="1F3864" w:themeColor="accent5" w:themeShade="80"/>
        </w:rPr>
        <w:t>. Время раунда – не более 60 секунд.</w:t>
      </w:r>
      <w:r w:rsidR="000B5D7B" w:rsidRPr="00AD4105">
        <w:rPr>
          <w:rFonts w:ascii="Arial Narrow" w:hAnsi="Arial Narrow"/>
          <w:color w:val="1F3864" w:themeColor="accent5" w:themeShade="80"/>
        </w:rPr>
        <w:t xml:space="preserve"> </w:t>
      </w:r>
    </w:p>
    <w:p w14:paraId="4F17CE23" w14:textId="77777777" w:rsidR="009A778E" w:rsidRDefault="00BF0D78" w:rsidP="00BF0D78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Если по итогам </w:t>
      </w:r>
      <w:r>
        <w:rPr>
          <w:rFonts w:ascii="Arial Narrow" w:hAnsi="Arial Narrow"/>
          <w:color w:val="1F3864" w:themeColor="accent5" w:themeShade="80"/>
        </w:rPr>
        <w:t xml:space="preserve">трех </w:t>
      </w:r>
      <w:r w:rsidRPr="002656F2">
        <w:rPr>
          <w:rFonts w:ascii="Arial Narrow" w:hAnsi="Arial Narrow"/>
          <w:color w:val="1F3864" w:themeColor="accent5" w:themeShade="80"/>
        </w:rPr>
        <w:t>раунд</w:t>
      </w:r>
      <w:r>
        <w:rPr>
          <w:rFonts w:ascii="Arial Narrow" w:hAnsi="Arial Narrow"/>
          <w:color w:val="1F3864" w:themeColor="accent5" w:themeShade="80"/>
        </w:rPr>
        <w:t>ов</w:t>
      </w:r>
      <w:r w:rsidRPr="002656F2">
        <w:rPr>
          <w:rFonts w:ascii="Arial Narrow" w:hAnsi="Arial Narrow"/>
          <w:color w:val="1F3864" w:themeColor="accent5" w:themeShade="80"/>
        </w:rPr>
        <w:t xml:space="preserve"> победитель не выявлен, назначается дополнительный сход, проводящийся до первого безответного в том же такте квалифицированного поражения одного из соперников.</w:t>
      </w:r>
    </w:p>
    <w:p w14:paraId="5F4BF8F8" w14:textId="77777777" w:rsidR="00BF0D78" w:rsidRPr="00AD4105" w:rsidRDefault="00BF0D78" w:rsidP="00BF0D78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Вытеснение противника с «моста» возможно только толчком небоевой частью оружия, плоскостью щита, плечом или корпусом. При попытке перехода в захваты, удержания и борьбу бой останавливается, инициатору выносится Предупреждение.</w:t>
      </w:r>
    </w:p>
    <w:p w14:paraId="009B1D49" w14:textId="77777777" w:rsidR="004C6F76" w:rsidRPr="00AD4105" w:rsidRDefault="004C6F76" w:rsidP="004C6F7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 xml:space="preserve">Потеря оружия влечет </w:t>
      </w:r>
      <w:r w:rsidR="00DE5EA4" w:rsidRPr="00AD4105">
        <w:rPr>
          <w:rFonts w:ascii="Arial Narrow" w:hAnsi="Arial Narrow"/>
          <w:color w:val="1F3864" w:themeColor="accent5" w:themeShade="80"/>
        </w:rPr>
        <w:t xml:space="preserve">потерю 1 </w:t>
      </w:r>
      <w:r w:rsidR="00BF0D78">
        <w:rPr>
          <w:rFonts w:ascii="Arial Narrow" w:hAnsi="Arial Narrow"/>
          <w:color w:val="1F3864" w:themeColor="accent5" w:themeShade="80"/>
        </w:rPr>
        <w:t>О</w:t>
      </w:r>
      <w:r w:rsidR="00DE5EA4" w:rsidRPr="00AD4105">
        <w:rPr>
          <w:rFonts w:ascii="Arial Narrow" w:hAnsi="Arial Narrow"/>
          <w:color w:val="1F3864" w:themeColor="accent5" w:themeShade="80"/>
        </w:rPr>
        <w:t xml:space="preserve">чка </w:t>
      </w:r>
      <w:r w:rsidR="00BF0D78">
        <w:rPr>
          <w:rFonts w:ascii="Arial Narrow" w:hAnsi="Arial Narrow"/>
          <w:color w:val="1F3864" w:themeColor="accent5" w:themeShade="80"/>
        </w:rPr>
        <w:t>Ж</w:t>
      </w:r>
      <w:r w:rsidR="00DE5EA4" w:rsidRPr="00AD4105">
        <w:rPr>
          <w:rFonts w:ascii="Arial Narrow" w:hAnsi="Arial Narrow"/>
          <w:color w:val="1F3864" w:themeColor="accent5" w:themeShade="80"/>
        </w:rPr>
        <w:t>изни; если оружие оказалось за пределами «моста», его нельзя подобрать.</w:t>
      </w:r>
    </w:p>
    <w:p w14:paraId="59BF2F2B" w14:textId="77777777" w:rsidR="004C6F76" w:rsidRPr="00AD4105" w:rsidRDefault="004C6F76" w:rsidP="004C6F7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Выход участника за пределы ристалища</w:t>
      </w:r>
      <w:r w:rsidR="00BF0D78">
        <w:rPr>
          <w:rFonts w:ascii="Arial Narrow" w:hAnsi="Arial Narrow"/>
          <w:color w:val="1F3864" w:themeColor="accent5" w:themeShade="80"/>
        </w:rPr>
        <w:t xml:space="preserve"> (падение с «моста»)</w:t>
      </w:r>
      <w:r w:rsidRPr="00AD4105">
        <w:rPr>
          <w:rFonts w:ascii="Arial Narrow" w:hAnsi="Arial Narrow"/>
          <w:color w:val="1F3864" w:themeColor="accent5" w:themeShade="80"/>
        </w:rPr>
        <w:t xml:space="preserve"> по любой причине обнуляет его оставшиеся </w:t>
      </w:r>
      <w:r w:rsidR="006E4ACD">
        <w:rPr>
          <w:rFonts w:ascii="Arial Narrow" w:hAnsi="Arial Narrow"/>
          <w:color w:val="1F3864" w:themeColor="accent5" w:themeShade="80"/>
        </w:rPr>
        <w:t>Очки Ж</w:t>
      </w:r>
      <w:r w:rsidRPr="00AD4105">
        <w:rPr>
          <w:rFonts w:ascii="Arial Narrow" w:hAnsi="Arial Narrow"/>
          <w:color w:val="1F3864" w:themeColor="accent5" w:themeShade="80"/>
        </w:rPr>
        <w:t>изни.</w:t>
      </w:r>
    </w:p>
    <w:p w14:paraId="16816090" w14:textId="77777777" w:rsidR="006E4ACD" w:rsidRPr="009A778E" w:rsidRDefault="006E4ACD" w:rsidP="006E4ACD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Каждый из участников перед началом схода имеет 5 Очков Жизни</w:t>
      </w:r>
      <w:r w:rsidRPr="009A778E">
        <w:rPr>
          <w:rFonts w:ascii="Arial Narrow" w:hAnsi="Arial Narrow"/>
          <w:color w:val="1F3864" w:themeColor="accent5" w:themeShade="80"/>
        </w:rPr>
        <w:t>.</w:t>
      </w:r>
    </w:p>
    <w:p w14:paraId="7C622E61" w14:textId="77777777" w:rsidR="00CD6DB5" w:rsidRDefault="00CD6DB5" w:rsidP="00DD44C4">
      <w:pPr>
        <w:jc w:val="both"/>
        <w:rPr>
          <w:rFonts w:ascii="Arial Narrow" w:hAnsi="Arial Narrow"/>
        </w:rPr>
      </w:pPr>
    </w:p>
    <w:p w14:paraId="5D9A36AC" w14:textId="77777777" w:rsidR="006E4ACD" w:rsidRPr="00007632" w:rsidRDefault="006E4ACD" w:rsidP="00DD44C4">
      <w:pPr>
        <w:jc w:val="both"/>
        <w:rPr>
          <w:rFonts w:ascii="Arial Narrow" w:hAnsi="Arial Narrow"/>
        </w:rPr>
      </w:pPr>
    </w:p>
    <w:p w14:paraId="00305302" w14:textId="77777777" w:rsidR="00CD6DB5" w:rsidRPr="00007632" w:rsidRDefault="00CD6DB5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ТУРНИР </w:t>
      </w:r>
      <w:r w:rsidR="001400E3">
        <w:rPr>
          <w:rFonts w:ascii="Arial Narrow" w:hAnsi="Arial Narrow"/>
          <w:color w:val="1F3864" w:themeColor="accent5" w:themeShade="80"/>
        </w:rPr>
        <w:t>СОЮЗНИКОВ</w:t>
      </w:r>
    </w:p>
    <w:p w14:paraId="58ED2421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Групповые бои </w:t>
      </w:r>
      <w:r w:rsidR="005D5E82" w:rsidRPr="00007632">
        <w:rPr>
          <w:rFonts w:ascii="Arial Narrow" w:hAnsi="Arial Narrow"/>
          <w:color w:val="1F3864" w:themeColor="accent5" w:themeShade="80"/>
        </w:rPr>
        <w:t>2 на 2</w:t>
      </w:r>
      <w:r w:rsidR="00B758F8" w:rsidRPr="00007632">
        <w:rPr>
          <w:rFonts w:ascii="Arial Narrow" w:hAnsi="Arial Narrow"/>
          <w:color w:val="1F3864" w:themeColor="accent5" w:themeShade="80"/>
        </w:rPr>
        <w:t xml:space="preserve"> на ограниченном ристалище</w:t>
      </w:r>
      <w:r w:rsidR="005D5E82" w:rsidRPr="00007632">
        <w:rPr>
          <w:rFonts w:ascii="Arial Narrow" w:hAnsi="Arial Narrow"/>
          <w:color w:val="1F3864" w:themeColor="accent5" w:themeShade="80"/>
        </w:rPr>
        <w:t xml:space="preserve"> </w:t>
      </w:r>
      <w:r w:rsidRPr="00007632">
        <w:rPr>
          <w:rFonts w:ascii="Arial Narrow" w:hAnsi="Arial Narrow"/>
          <w:color w:val="1F3864" w:themeColor="accent5" w:themeShade="80"/>
        </w:rPr>
        <w:t xml:space="preserve">с </w:t>
      </w:r>
      <w:r w:rsidR="005D5E82" w:rsidRPr="00007632">
        <w:rPr>
          <w:rFonts w:ascii="Arial Narrow" w:hAnsi="Arial Narrow"/>
          <w:color w:val="1F3864" w:themeColor="accent5" w:themeShade="80"/>
        </w:rPr>
        <w:t>одноручным</w:t>
      </w:r>
      <w:r w:rsidRPr="00007632">
        <w:rPr>
          <w:rFonts w:ascii="Arial Narrow" w:hAnsi="Arial Narrow"/>
          <w:color w:val="1F3864" w:themeColor="accent5" w:themeShade="80"/>
        </w:rPr>
        <w:t xml:space="preserve"> оружием</w:t>
      </w:r>
      <w:r w:rsidR="00B758F8" w:rsidRPr="00007632">
        <w:rPr>
          <w:rFonts w:ascii="Arial Narrow" w:hAnsi="Arial Narrow"/>
          <w:color w:val="1F3864" w:themeColor="accent5" w:themeShade="80"/>
        </w:rPr>
        <w:t>, в т.ч. в каждой руке</w:t>
      </w:r>
      <w:r w:rsidRPr="00007632">
        <w:rPr>
          <w:rFonts w:ascii="Arial Narrow" w:hAnsi="Arial Narrow"/>
          <w:color w:val="1F3864" w:themeColor="accent5" w:themeShade="80"/>
        </w:rPr>
        <w:t xml:space="preserve">. </w:t>
      </w:r>
      <w:r w:rsidR="006E4ACD">
        <w:rPr>
          <w:rFonts w:ascii="Arial Narrow" w:hAnsi="Arial Narrow"/>
          <w:color w:val="1F3864" w:themeColor="accent5" w:themeShade="80"/>
        </w:rPr>
        <w:t>Использование щитов исключено</w:t>
      </w:r>
      <w:r w:rsidRPr="00007632">
        <w:rPr>
          <w:rFonts w:ascii="Arial Narrow" w:hAnsi="Arial Narrow"/>
          <w:color w:val="1F3864" w:themeColor="accent5" w:themeShade="80"/>
        </w:rPr>
        <w:t>.</w:t>
      </w:r>
    </w:p>
    <w:p w14:paraId="1C8FECDE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Бои выполняются в три раунда, без расхождений после проведения квалифицированного поражения, до тех пор, пока у кого-либо из участников сохраняются </w:t>
      </w:r>
      <w:r w:rsidR="006E4ACD">
        <w:rPr>
          <w:rFonts w:ascii="Arial Narrow" w:hAnsi="Arial Narrow"/>
          <w:color w:val="1F3864" w:themeColor="accent5" w:themeShade="80"/>
        </w:rPr>
        <w:t>О</w:t>
      </w:r>
      <w:r w:rsidRPr="00007632">
        <w:rPr>
          <w:rFonts w:ascii="Arial Narrow" w:hAnsi="Arial Narrow"/>
          <w:color w:val="1F3864" w:themeColor="accent5" w:themeShade="80"/>
        </w:rPr>
        <w:t xml:space="preserve">чки </w:t>
      </w:r>
      <w:r w:rsidR="006E4ACD">
        <w:rPr>
          <w:rFonts w:ascii="Arial Narrow" w:hAnsi="Arial Narrow"/>
          <w:color w:val="1F3864" w:themeColor="accent5" w:themeShade="80"/>
        </w:rPr>
        <w:t>Ж</w:t>
      </w:r>
      <w:r w:rsidRPr="00007632">
        <w:rPr>
          <w:rFonts w:ascii="Arial Narrow" w:hAnsi="Arial Narrow"/>
          <w:color w:val="1F3864" w:themeColor="accent5" w:themeShade="80"/>
        </w:rPr>
        <w:t xml:space="preserve">изни. Время раунда – не более </w:t>
      </w:r>
      <w:r w:rsidR="005D5E82" w:rsidRPr="00007632">
        <w:rPr>
          <w:rFonts w:ascii="Arial Narrow" w:hAnsi="Arial Narrow"/>
          <w:color w:val="1F3864" w:themeColor="accent5" w:themeShade="80"/>
        </w:rPr>
        <w:t>1</w:t>
      </w:r>
      <w:r w:rsidRPr="00007632">
        <w:rPr>
          <w:rFonts w:ascii="Arial Narrow" w:hAnsi="Arial Narrow"/>
          <w:color w:val="1F3864" w:themeColor="accent5" w:themeShade="80"/>
        </w:rPr>
        <w:t xml:space="preserve"> минут</w:t>
      </w:r>
      <w:r w:rsidR="005D5E82" w:rsidRPr="00007632">
        <w:rPr>
          <w:rFonts w:ascii="Arial Narrow" w:hAnsi="Arial Narrow"/>
          <w:color w:val="1F3864" w:themeColor="accent5" w:themeShade="80"/>
        </w:rPr>
        <w:t>ы</w:t>
      </w:r>
      <w:r w:rsidRPr="00007632">
        <w:rPr>
          <w:rFonts w:ascii="Arial Narrow" w:hAnsi="Arial Narrow"/>
          <w:color w:val="1F3864" w:themeColor="accent5" w:themeShade="80"/>
        </w:rPr>
        <w:t>.</w:t>
      </w:r>
      <w:r w:rsidR="00FE1942" w:rsidRPr="00007632">
        <w:rPr>
          <w:rFonts w:ascii="Arial Narrow" w:hAnsi="Arial Narrow"/>
          <w:color w:val="1F3864" w:themeColor="accent5" w:themeShade="80"/>
        </w:rPr>
        <w:t xml:space="preserve"> При равном счете назначается дополнительный раунд, по итогам которого Судьи принимают решение об определении победителя.</w:t>
      </w:r>
    </w:p>
    <w:p w14:paraId="587ED192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Захват оружия за древко – </w:t>
      </w:r>
      <w:r w:rsidR="006F5B21" w:rsidRPr="00007632">
        <w:rPr>
          <w:rFonts w:ascii="Arial Narrow" w:hAnsi="Arial Narrow"/>
          <w:color w:val="1F3864" w:themeColor="accent5" w:themeShade="80"/>
        </w:rPr>
        <w:t>разрешен при условии, что оружие не получает повреждений, служит для получения тактического преимущества</w:t>
      </w:r>
      <w:r w:rsidRPr="00007632">
        <w:rPr>
          <w:rFonts w:ascii="Arial Narrow" w:hAnsi="Arial Narrow"/>
          <w:color w:val="1F3864" w:themeColor="accent5" w:themeShade="80"/>
        </w:rPr>
        <w:t>.</w:t>
      </w:r>
    </w:p>
    <w:p w14:paraId="143AAE7A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Выход участника за пределы ристалища по любой причине, а также потеря оружия </w:t>
      </w:r>
      <w:r w:rsidR="006F5B21" w:rsidRPr="00007632">
        <w:rPr>
          <w:rFonts w:ascii="Arial Narrow" w:hAnsi="Arial Narrow"/>
          <w:color w:val="1F3864" w:themeColor="accent5" w:themeShade="80"/>
        </w:rPr>
        <w:t>ведет к потере 1</w:t>
      </w:r>
      <w:r w:rsidRPr="00007632">
        <w:rPr>
          <w:rFonts w:ascii="Arial Narrow" w:hAnsi="Arial Narrow"/>
          <w:color w:val="1F3864" w:themeColor="accent5" w:themeShade="80"/>
        </w:rPr>
        <w:t xml:space="preserve"> </w:t>
      </w:r>
      <w:r w:rsidR="006E4ACD">
        <w:rPr>
          <w:rFonts w:ascii="Arial Narrow" w:hAnsi="Arial Narrow"/>
          <w:color w:val="1F3864" w:themeColor="accent5" w:themeShade="80"/>
        </w:rPr>
        <w:t>О</w:t>
      </w:r>
      <w:r w:rsidRPr="00007632">
        <w:rPr>
          <w:rFonts w:ascii="Arial Narrow" w:hAnsi="Arial Narrow"/>
          <w:color w:val="1F3864" w:themeColor="accent5" w:themeShade="80"/>
        </w:rPr>
        <w:t>чк</w:t>
      </w:r>
      <w:r w:rsidR="006F5B21" w:rsidRPr="00007632">
        <w:rPr>
          <w:rFonts w:ascii="Arial Narrow" w:hAnsi="Arial Narrow"/>
          <w:color w:val="1F3864" w:themeColor="accent5" w:themeShade="80"/>
        </w:rPr>
        <w:t>а</w:t>
      </w:r>
      <w:r w:rsidRPr="00007632">
        <w:rPr>
          <w:rFonts w:ascii="Arial Narrow" w:hAnsi="Arial Narrow"/>
          <w:color w:val="1F3864" w:themeColor="accent5" w:themeShade="80"/>
        </w:rPr>
        <w:t xml:space="preserve"> </w:t>
      </w:r>
      <w:r w:rsidR="006E4ACD">
        <w:rPr>
          <w:rFonts w:ascii="Arial Narrow" w:hAnsi="Arial Narrow"/>
          <w:color w:val="1F3864" w:themeColor="accent5" w:themeShade="80"/>
        </w:rPr>
        <w:t>Ж</w:t>
      </w:r>
      <w:r w:rsidRPr="00007632">
        <w:rPr>
          <w:rFonts w:ascii="Arial Narrow" w:hAnsi="Arial Narrow"/>
          <w:color w:val="1F3864" w:themeColor="accent5" w:themeShade="80"/>
        </w:rPr>
        <w:t>изни.</w:t>
      </w:r>
    </w:p>
    <w:p w14:paraId="2A442908" w14:textId="77777777" w:rsidR="006E4ACD" w:rsidRPr="009A778E" w:rsidRDefault="006E4ACD" w:rsidP="006E4ACD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lastRenderedPageBreak/>
        <w:t>Каждый из участников перед началом схода имеет 5 Очков Жизни</w:t>
      </w:r>
      <w:r w:rsidRPr="009A778E">
        <w:rPr>
          <w:rFonts w:ascii="Arial Narrow" w:hAnsi="Arial Narrow"/>
          <w:color w:val="1F3864" w:themeColor="accent5" w:themeShade="80"/>
        </w:rPr>
        <w:t>.</w:t>
      </w:r>
    </w:p>
    <w:p w14:paraId="13E6DFEA" w14:textId="77777777" w:rsidR="00CD6DB5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Победителем раунда является </w:t>
      </w:r>
      <w:r w:rsidR="006F5B21" w:rsidRPr="00007632">
        <w:rPr>
          <w:rFonts w:ascii="Arial Narrow" w:hAnsi="Arial Narrow"/>
          <w:color w:val="1F3864" w:themeColor="accent5" w:themeShade="80"/>
        </w:rPr>
        <w:t>пара</w:t>
      </w:r>
      <w:r w:rsidRPr="00007632">
        <w:rPr>
          <w:rFonts w:ascii="Arial Narrow" w:hAnsi="Arial Narrow"/>
          <w:color w:val="1F3864" w:themeColor="accent5" w:themeShade="80"/>
        </w:rPr>
        <w:t xml:space="preserve">, </w:t>
      </w:r>
      <w:r w:rsidR="006F5B21" w:rsidRPr="00007632">
        <w:rPr>
          <w:rFonts w:ascii="Arial Narrow" w:hAnsi="Arial Narrow"/>
          <w:color w:val="1F3864" w:themeColor="accent5" w:themeShade="80"/>
        </w:rPr>
        <w:t xml:space="preserve">хотя бы один участник которой </w:t>
      </w:r>
      <w:r w:rsidRPr="00007632">
        <w:rPr>
          <w:rFonts w:ascii="Arial Narrow" w:hAnsi="Arial Narrow"/>
          <w:color w:val="1F3864" w:themeColor="accent5" w:themeShade="80"/>
        </w:rPr>
        <w:t>сохрани</w:t>
      </w:r>
      <w:r w:rsidR="006F5B21" w:rsidRPr="00007632">
        <w:rPr>
          <w:rFonts w:ascii="Arial Narrow" w:hAnsi="Arial Narrow"/>
          <w:color w:val="1F3864" w:themeColor="accent5" w:themeShade="80"/>
        </w:rPr>
        <w:t>л</w:t>
      </w:r>
      <w:r w:rsidRPr="00007632">
        <w:rPr>
          <w:rFonts w:ascii="Arial Narrow" w:hAnsi="Arial Narrow"/>
          <w:color w:val="1F3864" w:themeColor="accent5" w:themeShade="80"/>
        </w:rPr>
        <w:t xml:space="preserve"> хотя бы одно </w:t>
      </w:r>
      <w:r w:rsidR="006E4ACD">
        <w:rPr>
          <w:rFonts w:ascii="Arial Narrow" w:hAnsi="Arial Narrow"/>
          <w:color w:val="1F3864" w:themeColor="accent5" w:themeShade="80"/>
        </w:rPr>
        <w:t>О</w:t>
      </w:r>
      <w:r w:rsidRPr="00007632">
        <w:rPr>
          <w:rFonts w:ascii="Arial Narrow" w:hAnsi="Arial Narrow"/>
          <w:color w:val="1F3864" w:themeColor="accent5" w:themeShade="80"/>
        </w:rPr>
        <w:t xml:space="preserve">чко </w:t>
      </w:r>
      <w:r w:rsidR="006E4ACD">
        <w:rPr>
          <w:rFonts w:ascii="Arial Narrow" w:hAnsi="Arial Narrow"/>
          <w:color w:val="1F3864" w:themeColor="accent5" w:themeShade="80"/>
        </w:rPr>
        <w:t>Ж</w:t>
      </w:r>
      <w:r w:rsidRPr="00007632">
        <w:rPr>
          <w:rFonts w:ascii="Arial Narrow" w:hAnsi="Arial Narrow"/>
          <w:color w:val="1F3864" w:themeColor="accent5" w:themeShade="80"/>
        </w:rPr>
        <w:t xml:space="preserve">изни. Победителем </w:t>
      </w:r>
      <w:r w:rsidR="00FE1942" w:rsidRPr="00007632">
        <w:rPr>
          <w:rFonts w:ascii="Arial Narrow" w:hAnsi="Arial Narrow"/>
          <w:color w:val="1F3864" w:themeColor="accent5" w:themeShade="80"/>
        </w:rPr>
        <w:t>боя</w:t>
      </w:r>
      <w:r w:rsidRPr="00007632">
        <w:rPr>
          <w:rFonts w:ascii="Arial Narrow" w:hAnsi="Arial Narrow"/>
          <w:color w:val="1F3864" w:themeColor="accent5" w:themeShade="80"/>
        </w:rPr>
        <w:t xml:space="preserve"> является </w:t>
      </w:r>
      <w:r w:rsidR="006F5B21" w:rsidRPr="00007632">
        <w:rPr>
          <w:rFonts w:ascii="Arial Narrow" w:hAnsi="Arial Narrow"/>
          <w:color w:val="1F3864" w:themeColor="accent5" w:themeShade="80"/>
        </w:rPr>
        <w:t>пара</w:t>
      </w:r>
      <w:r w:rsidRPr="00007632">
        <w:rPr>
          <w:rFonts w:ascii="Arial Narrow" w:hAnsi="Arial Narrow"/>
          <w:color w:val="1F3864" w:themeColor="accent5" w:themeShade="80"/>
        </w:rPr>
        <w:t xml:space="preserve">, </w:t>
      </w:r>
      <w:r w:rsidR="00FE1942" w:rsidRPr="00007632">
        <w:rPr>
          <w:rFonts w:ascii="Arial Narrow" w:hAnsi="Arial Narrow"/>
          <w:color w:val="1F3864" w:themeColor="accent5" w:themeShade="80"/>
        </w:rPr>
        <w:t>выигравшая большее количество раундов</w:t>
      </w:r>
      <w:r w:rsidRPr="00007632">
        <w:rPr>
          <w:rFonts w:ascii="Arial Narrow" w:hAnsi="Arial Narrow"/>
          <w:color w:val="1F3864" w:themeColor="accent5" w:themeShade="80"/>
        </w:rPr>
        <w:t>.</w:t>
      </w:r>
    </w:p>
    <w:p w14:paraId="1B28DCD7" w14:textId="77777777" w:rsidR="001400E3" w:rsidRDefault="001400E3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</w:p>
    <w:p w14:paraId="09ACECDD" w14:textId="77777777" w:rsidR="001400E3" w:rsidRPr="00007632" w:rsidRDefault="001400E3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</w:p>
    <w:p w14:paraId="4A079C12" w14:textId="77777777" w:rsidR="00287F36" w:rsidRPr="00F22C47" w:rsidRDefault="001400E3" w:rsidP="00DD44C4">
      <w:pPr>
        <w:jc w:val="both"/>
        <w:rPr>
          <w:rFonts w:ascii="Arial Narrow" w:hAnsi="Arial Narrow"/>
          <w:color w:val="002060"/>
        </w:rPr>
      </w:pPr>
      <w:r w:rsidRPr="00F22C47">
        <w:rPr>
          <w:rFonts w:ascii="Arial Narrow" w:hAnsi="Arial Narrow"/>
          <w:color w:val="002060"/>
        </w:rPr>
        <w:t>ТУРНИР ГОРНЫХ ПИК</w:t>
      </w:r>
    </w:p>
    <w:p w14:paraId="20FB4AD0" w14:textId="77777777" w:rsidR="001400E3" w:rsidRPr="00F22C47" w:rsidRDefault="001400E3" w:rsidP="00F22C47">
      <w:pPr>
        <w:ind w:firstLine="708"/>
        <w:jc w:val="both"/>
        <w:rPr>
          <w:rFonts w:ascii="Arial Narrow" w:hAnsi="Arial Narrow"/>
          <w:color w:val="002060"/>
        </w:rPr>
      </w:pPr>
      <w:r w:rsidRPr="00F22C47">
        <w:rPr>
          <w:rFonts w:ascii="Arial Narrow" w:hAnsi="Arial Narrow"/>
          <w:color w:val="002060"/>
        </w:rPr>
        <w:t xml:space="preserve">Одиночные бои с одноручным копьем и кулачным щитом, </w:t>
      </w:r>
      <w:r w:rsidR="00F22C47" w:rsidRPr="00F22C47">
        <w:rPr>
          <w:rFonts w:ascii="Arial Narrow" w:hAnsi="Arial Narrow"/>
          <w:color w:val="002060"/>
        </w:rPr>
        <w:t>с декорированной спортивной маской, защищающей лицо, шею и голову. Вооружение и защитное снаряжение предоставляется организаторами турнира.</w:t>
      </w:r>
    </w:p>
    <w:p w14:paraId="6371D318" w14:textId="77777777" w:rsidR="00F22C47" w:rsidRPr="002656F2" w:rsidRDefault="00F22C47" w:rsidP="00F22C47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выполняются в один раунд, с расхождением по команде «Стоп!» после проведения квалифицированного поражения и возможной контратаки в тот же такт, время раунда – не более 2 минут.</w:t>
      </w:r>
    </w:p>
    <w:p w14:paraId="20BC2F24" w14:textId="77777777" w:rsidR="00F22C47" w:rsidRPr="002656F2" w:rsidRDefault="00F22C47" w:rsidP="00F22C47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Если по итогам раунда победитель не выявлен, назначается дополнительный сход, проводящийся до первого безответного в том же такте квалифицированного поражения одного из соперников.</w:t>
      </w:r>
    </w:p>
    <w:p w14:paraId="6E692F5F" w14:textId="77777777" w:rsidR="00F22C47" w:rsidRPr="002656F2" w:rsidRDefault="00F22C47" w:rsidP="00F22C47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Захват оружия противника очков не приносит, после факта захвата бой останавливается Судьями и Распорядителем Турнира.</w:t>
      </w:r>
    </w:p>
    <w:p w14:paraId="544B51A9" w14:textId="77777777" w:rsidR="00F22C47" w:rsidRPr="002656F2" w:rsidRDefault="00F22C47" w:rsidP="00F22C47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Вытеснение </w:t>
      </w:r>
      <w:r>
        <w:rPr>
          <w:rFonts w:ascii="Arial Narrow" w:hAnsi="Arial Narrow"/>
          <w:color w:val="1F3864" w:themeColor="accent5" w:themeShade="80"/>
        </w:rPr>
        <w:t>участника</w:t>
      </w:r>
      <w:r w:rsidRPr="002656F2">
        <w:rPr>
          <w:rFonts w:ascii="Arial Narrow" w:hAnsi="Arial Narrow"/>
          <w:color w:val="1F3864" w:themeColor="accent5" w:themeShade="80"/>
        </w:rPr>
        <w:t xml:space="preserve"> за пределы ристалища </w:t>
      </w:r>
      <w:r>
        <w:rPr>
          <w:rFonts w:ascii="Arial Narrow" w:hAnsi="Arial Narrow"/>
          <w:color w:val="1F3864" w:themeColor="accent5" w:themeShade="80"/>
        </w:rPr>
        <w:t>ведет к потере 1 Очка Жизни,</w:t>
      </w:r>
      <w:r w:rsidRPr="002656F2">
        <w:rPr>
          <w:rFonts w:ascii="Arial Narrow" w:hAnsi="Arial Narrow"/>
          <w:color w:val="1F3864" w:themeColor="accent5" w:themeShade="80"/>
        </w:rPr>
        <w:t xml:space="preserve"> бой останавливается по команде «Стоп!» и возобновляется по команде Распорядителя Турнира.</w:t>
      </w:r>
    </w:p>
    <w:p w14:paraId="6888ADDD" w14:textId="77777777" w:rsidR="00F22C47" w:rsidRDefault="00F22C47" w:rsidP="00F22C47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Потеря оружия противником очков не приносит.</w:t>
      </w:r>
    </w:p>
    <w:p w14:paraId="5E82DF95" w14:textId="77777777" w:rsidR="00F22C47" w:rsidRPr="002656F2" w:rsidRDefault="00F22C47" w:rsidP="00F22C47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 xml:space="preserve">В Турнире Горных Пик поражаемая зона дополнительно включает верхнюю, боковые и лицевую стороны защитной маски. Задняя часть головы включена в запрещенную к поражению зону. </w:t>
      </w:r>
      <w:r w:rsidRPr="002656F2">
        <w:rPr>
          <w:rFonts w:ascii="Arial Narrow" w:hAnsi="Arial Narrow"/>
          <w:color w:val="1F3864" w:themeColor="accent5" w:themeShade="80"/>
        </w:rPr>
        <w:t>Квалифицированное поражение боевой частью оружия в поражаемую зону в ходе выполнения атаки</w:t>
      </w:r>
      <w:r>
        <w:rPr>
          <w:rFonts w:ascii="Arial Narrow" w:hAnsi="Arial Narrow"/>
          <w:color w:val="1F3864" w:themeColor="accent5" w:themeShade="80"/>
        </w:rPr>
        <w:t xml:space="preserve">, либо </w:t>
      </w:r>
      <w:r w:rsidRPr="002656F2">
        <w:rPr>
          <w:rFonts w:ascii="Arial Narrow" w:hAnsi="Arial Narrow"/>
          <w:color w:val="1F3864" w:themeColor="accent5" w:themeShade="80"/>
        </w:rPr>
        <w:t>контратак</w:t>
      </w:r>
      <w:r>
        <w:rPr>
          <w:rFonts w:ascii="Arial Narrow" w:hAnsi="Arial Narrow"/>
          <w:color w:val="1F3864" w:themeColor="accent5" w:themeShade="80"/>
        </w:rPr>
        <w:t>и</w:t>
      </w:r>
      <w:r w:rsidRPr="002656F2">
        <w:rPr>
          <w:rFonts w:ascii="Arial Narrow" w:hAnsi="Arial Narrow"/>
          <w:color w:val="1F3864" w:themeColor="accent5" w:themeShade="80"/>
        </w:rPr>
        <w:t xml:space="preserve">, реализованной до разрыва дистанции или постановки защиты в тот же такт, что и атака,  </w:t>
      </w:r>
      <w:r>
        <w:rPr>
          <w:rFonts w:ascii="Arial Narrow" w:hAnsi="Arial Narrow"/>
          <w:color w:val="1F3864" w:themeColor="accent5" w:themeShade="80"/>
        </w:rPr>
        <w:t>ведет к потере 1 Очка Жизни</w:t>
      </w:r>
      <w:r w:rsidRPr="002656F2">
        <w:rPr>
          <w:rFonts w:ascii="Arial Narrow" w:hAnsi="Arial Narrow"/>
          <w:color w:val="1F3864" w:themeColor="accent5" w:themeShade="80"/>
        </w:rPr>
        <w:t>.</w:t>
      </w:r>
    </w:p>
    <w:p w14:paraId="5DC85156" w14:textId="77777777" w:rsidR="00F22C47" w:rsidRPr="009A778E" w:rsidRDefault="00F22C47" w:rsidP="00F22C47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>
        <w:rPr>
          <w:rFonts w:ascii="Arial Narrow" w:hAnsi="Arial Narrow"/>
          <w:color w:val="1F3864" w:themeColor="accent5" w:themeShade="80"/>
        </w:rPr>
        <w:t>Каждый из участников перед началом схода имеет 5 Очков Жизни</w:t>
      </w:r>
      <w:r w:rsidRPr="009A778E">
        <w:rPr>
          <w:rFonts w:ascii="Arial Narrow" w:hAnsi="Arial Narrow"/>
          <w:color w:val="1F3864" w:themeColor="accent5" w:themeShade="80"/>
        </w:rPr>
        <w:t>.</w:t>
      </w:r>
    </w:p>
    <w:p w14:paraId="68E533E5" w14:textId="77777777" w:rsidR="00F22C47" w:rsidRPr="00007632" w:rsidRDefault="00F22C47" w:rsidP="00F22C47">
      <w:pPr>
        <w:ind w:firstLine="708"/>
        <w:jc w:val="both"/>
        <w:rPr>
          <w:rFonts w:ascii="Arial Narrow" w:hAnsi="Arial Narrow"/>
        </w:rPr>
      </w:pPr>
    </w:p>
    <w:sectPr w:rsidR="00F22C47" w:rsidRPr="00007632" w:rsidSect="00964F8C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C2158"/>
    <w:multiLevelType w:val="hybridMultilevel"/>
    <w:tmpl w:val="5FFC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31"/>
    <w:rsid w:val="00007632"/>
    <w:rsid w:val="00040DB6"/>
    <w:rsid w:val="00054FB1"/>
    <w:rsid w:val="000A5631"/>
    <w:rsid w:val="000A5E59"/>
    <w:rsid w:val="000B5D7B"/>
    <w:rsid w:val="000C79AF"/>
    <w:rsid w:val="000F003A"/>
    <w:rsid w:val="00114FDF"/>
    <w:rsid w:val="001400E3"/>
    <w:rsid w:val="001C1161"/>
    <w:rsid w:val="001C6093"/>
    <w:rsid w:val="001D7404"/>
    <w:rsid w:val="00205231"/>
    <w:rsid w:val="00215FE1"/>
    <w:rsid w:val="00241F5A"/>
    <w:rsid w:val="0025268D"/>
    <w:rsid w:val="00257031"/>
    <w:rsid w:val="00261472"/>
    <w:rsid w:val="002636E6"/>
    <w:rsid w:val="00264FEA"/>
    <w:rsid w:val="002656F2"/>
    <w:rsid w:val="00287F36"/>
    <w:rsid w:val="002971BA"/>
    <w:rsid w:val="002B3EAA"/>
    <w:rsid w:val="002B50FE"/>
    <w:rsid w:val="002E0D4D"/>
    <w:rsid w:val="00363518"/>
    <w:rsid w:val="00373C47"/>
    <w:rsid w:val="00381512"/>
    <w:rsid w:val="00392DDB"/>
    <w:rsid w:val="003A2251"/>
    <w:rsid w:val="003D10D4"/>
    <w:rsid w:val="003F3F26"/>
    <w:rsid w:val="003F6D6A"/>
    <w:rsid w:val="0045257E"/>
    <w:rsid w:val="00480C88"/>
    <w:rsid w:val="00481618"/>
    <w:rsid w:val="004905D2"/>
    <w:rsid w:val="004A508A"/>
    <w:rsid w:val="004C6F76"/>
    <w:rsid w:val="004E4BCD"/>
    <w:rsid w:val="004F620B"/>
    <w:rsid w:val="004F64E6"/>
    <w:rsid w:val="004F70F7"/>
    <w:rsid w:val="00503E7C"/>
    <w:rsid w:val="005069AA"/>
    <w:rsid w:val="005516EC"/>
    <w:rsid w:val="00564B75"/>
    <w:rsid w:val="00575BA7"/>
    <w:rsid w:val="005B14DF"/>
    <w:rsid w:val="005B3FF9"/>
    <w:rsid w:val="005C1889"/>
    <w:rsid w:val="005D5E82"/>
    <w:rsid w:val="005D64B6"/>
    <w:rsid w:val="005F473E"/>
    <w:rsid w:val="00604F59"/>
    <w:rsid w:val="00612866"/>
    <w:rsid w:val="00664BA8"/>
    <w:rsid w:val="00677591"/>
    <w:rsid w:val="00685224"/>
    <w:rsid w:val="00686342"/>
    <w:rsid w:val="00690BDD"/>
    <w:rsid w:val="006A31A7"/>
    <w:rsid w:val="006C20E4"/>
    <w:rsid w:val="006D5115"/>
    <w:rsid w:val="006D6E14"/>
    <w:rsid w:val="006E0DEA"/>
    <w:rsid w:val="006E32FF"/>
    <w:rsid w:val="006E4ACD"/>
    <w:rsid w:val="006F5B21"/>
    <w:rsid w:val="007070E7"/>
    <w:rsid w:val="007163C8"/>
    <w:rsid w:val="007351CD"/>
    <w:rsid w:val="007566CB"/>
    <w:rsid w:val="00767279"/>
    <w:rsid w:val="007808E2"/>
    <w:rsid w:val="007C179D"/>
    <w:rsid w:val="007C2E66"/>
    <w:rsid w:val="007D32DC"/>
    <w:rsid w:val="007D6706"/>
    <w:rsid w:val="007D7682"/>
    <w:rsid w:val="007F4BB0"/>
    <w:rsid w:val="00850F48"/>
    <w:rsid w:val="008A2648"/>
    <w:rsid w:val="008A68D2"/>
    <w:rsid w:val="008C09AE"/>
    <w:rsid w:val="008C0F73"/>
    <w:rsid w:val="008E4AD0"/>
    <w:rsid w:val="00920588"/>
    <w:rsid w:val="00964F8C"/>
    <w:rsid w:val="0096794E"/>
    <w:rsid w:val="009948E6"/>
    <w:rsid w:val="009A778E"/>
    <w:rsid w:val="009E7A9F"/>
    <w:rsid w:val="00A21C80"/>
    <w:rsid w:val="00A268A3"/>
    <w:rsid w:val="00A26BCC"/>
    <w:rsid w:val="00A32C50"/>
    <w:rsid w:val="00A571CE"/>
    <w:rsid w:val="00A5758C"/>
    <w:rsid w:val="00A677EC"/>
    <w:rsid w:val="00AC66D9"/>
    <w:rsid w:val="00AC7988"/>
    <w:rsid w:val="00AD4105"/>
    <w:rsid w:val="00AD6EF5"/>
    <w:rsid w:val="00B05FC0"/>
    <w:rsid w:val="00B20A8B"/>
    <w:rsid w:val="00B32F9A"/>
    <w:rsid w:val="00B51030"/>
    <w:rsid w:val="00B65A65"/>
    <w:rsid w:val="00B66C79"/>
    <w:rsid w:val="00B758F8"/>
    <w:rsid w:val="00B85B92"/>
    <w:rsid w:val="00B94B15"/>
    <w:rsid w:val="00BA2CD3"/>
    <w:rsid w:val="00BD642A"/>
    <w:rsid w:val="00BE7580"/>
    <w:rsid w:val="00BF0D78"/>
    <w:rsid w:val="00C02EFC"/>
    <w:rsid w:val="00C0421B"/>
    <w:rsid w:val="00C11124"/>
    <w:rsid w:val="00C348C1"/>
    <w:rsid w:val="00C40793"/>
    <w:rsid w:val="00CD6DB5"/>
    <w:rsid w:val="00D14B66"/>
    <w:rsid w:val="00D156A2"/>
    <w:rsid w:val="00D44DB5"/>
    <w:rsid w:val="00D55570"/>
    <w:rsid w:val="00D66C9A"/>
    <w:rsid w:val="00D81CEE"/>
    <w:rsid w:val="00D841E3"/>
    <w:rsid w:val="00DD44C4"/>
    <w:rsid w:val="00DE494A"/>
    <w:rsid w:val="00DE5EA4"/>
    <w:rsid w:val="00E238BD"/>
    <w:rsid w:val="00E36A57"/>
    <w:rsid w:val="00E620D6"/>
    <w:rsid w:val="00EB1E78"/>
    <w:rsid w:val="00EC4B69"/>
    <w:rsid w:val="00ED1BFD"/>
    <w:rsid w:val="00ED38C6"/>
    <w:rsid w:val="00EE7EFC"/>
    <w:rsid w:val="00EF1BE9"/>
    <w:rsid w:val="00EF377C"/>
    <w:rsid w:val="00F1484F"/>
    <w:rsid w:val="00F22C47"/>
    <w:rsid w:val="00F4511D"/>
    <w:rsid w:val="00F740B1"/>
    <w:rsid w:val="00FA2350"/>
    <w:rsid w:val="00FE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7480B"/>
  <w15:docId w15:val="{D2736CE6-F92F-4ED3-AA47-33B38F83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964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link w:val="Heading1Char"/>
    <w:uiPriority w:val="9"/>
    <w:qFormat/>
    <w:rsid w:val="00964F8C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21">
    <w:name w:val="Заголовок 21"/>
    <w:link w:val="Heading2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31">
    <w:name w:val="Заголовок 31"/>
    <w:link w:val="Heading3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41">
    <w:name w:val="Заголовок 41"/>
    <w:link w:val="Heading4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customStyle="1" w:styleId="51">
    <w:name w:val="Заголовок 51"/>
    <w:link w:val="Heading5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61">
    <w:name w:val="Заголовок 61"/>
    <w:link w:val="Heading6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71">
    <w:name w:val="Заголовок 71"/>
    <w:link w:val="Heading7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link w:val="Heading8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link w:val="Heading9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964F8C"/>
    <w:pPr>
      <w:spacing w:after="0" w:line="240" w:lineRule="auto"/>
    </w:pPr>
  </w:style>
  <w:style w:type="character" w:customStyle="1" w:styleId="Heading1Char">
    <w:name w:val="Heading 1 Char"/>
    <w:link w:val="11"/>
    <w:uiPriority w:val="9"/>
    <w:rsid w:val="00964F8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link w:val="21"/>
    <w:uiPriority w:val="9"/>
    <w:rsid w:val="00964F8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31"/>
    <w:uiPriority w:val="9"/>
    <w:rsid w:val="00964F8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link w:val="41"/>
    <w:uiPriority w:val="9"/>
    <w:rsid w:val="00964F8C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link w:val="51"/>
    <w:uiPriority w:val="9"/>
    <w:rsid w:val="00964F8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link w:val="61"/>
    <w:uiPriority w:val="9"/>
    <w:rsid w:val="00964F8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link w:val="71"/>
    <w:uiPriority w:val="9"/>
    <w:rsid w:val="00964F8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81"/>
    <w:uiPriority w:val="9"/>
    <w:rsid w:val="00964F8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91"/>
    <w:uiPriority w:val="9"/>
    <w:rsid w:val="00964F8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964F8C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sid w:val="00964F8C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964F8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64F8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964F8C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964F8C"/>
    <w:rPr>
      <w:i/>
      <w:iCs/>
    </w:rPr>
  </w:style>
  <w:style w:type="character" w:styleId="aa">
    <w:name w:val="Intense Emphasis"/>
    <w:uiPriority w:val="21"/>
    <w:qFormat/>
    <w:rsid w:val="00964F8C"/>
    <w:rPr>
      <w:b/>
      <w:bCs/>
      <w:i/>
      <w:iCs/>
      <w:color w:val="5B9BD5" w:themeColor="accent1"/>
    </w:rPr>
  </w:style>
  <w:style w:type="character" w:styleId="ab">
    <w:name w:val="Strong"/>
    <w:uiPriority w:val="22"/>
    <w:qFormat/>
    <w:rsid w:val="00964F8C"/>
    <w:rPr>
      <w:b/>
      <w:bCs/>
    </w:rPr>
  </w:style>
  <w:style w:type="paragraph" w:styleId="2">
    <w:name w:val="Quote"/>
    <w:link w:val="20"/>
    <w:uiPriority w:val="29"/>
    <w:qFormat/>
    <w:rsid w:val="00964F8C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964F8C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964F8C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link w:val="ac"/>
    <w:uiPriority w:val="30"/>
    <w:rsid w:val="00964F8C"/>
    <w:rPr>
      <w:b/>
      <w:bCs/>
      <w:i/>
      <w:iCs/>
      <w:color w:val="5B9BD5" w:themeColor="accent1"/>
    </w:rPr>
  </w:style>
  <w:style w:type="character" w:styleId="ae">
    <w:name w:val="Subtle Reference"/>
    <w:uiPriority w:val="31"/>
    <w:qFormat/>
    <w:rsid w:val="00964F8C"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sid w:val="00964F8C"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sid w:val="00964F8C"/>
    <w:rPr>
      <w:b/>
      <w:bCs/>
      <w:smallCaps/>
      <w:spacing w:val="5"/>
    </w:rPr>
  </w:style>
  <w:style w:type="paragraph" w:styleId="af1">
    <w:name w:val="List Paragraph"/>
    <w:uiPriority w:val="34"/>
    <w:qFormat/>
    <w:rsid w:val="00964F8C"/>
    <w:pPr>
      <w:ind w:left="720"/>
      <w:contextualSpacing/>
    </w:pPr>
  </w:style>
  <w:style w:type="paragraph" w:customStyle="1" w:styleId="1">
    <w:name w:val="Текст сноски1"/>
    <w:link w:val="FootnoteTextChar"/>
    <w:uiPriority w:val="99"/>
    <w:semiHidden/>
    <w:unhideWhenUsed/>
    <w:rsid w:val="00964F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1"/>
    <w:uiPriority w:val="99"/>
    <w:semiHidden/>
    <w:rsid w:val="00964F8C"/>
    <w:rPr>
      <w:sz w:val="20"/>
      <w:szCs w:val="20"/>
    </w:rPr>
  </w:style>
  <w:style w:type="character" w:customStyle="1" w:styleId="10">
    <w:name w:val="Знак сноски1"/>
    <w:uiPriority w:val="99"/>
    <w:semiHidden/>
    <w:unhideWhenUsed/>
    <w:rsid w:val="00964F8C"/>
    <w:rPr>
      <w:vertAlign w:val="superscript"/>
    </w:rPr>
  </w:style>
  <w:style w:type="paragraph" w:customStyle="1" w:styleId="12">
    <w:name w:val="Текст концевой сноски1"/>
    <w:link w:val="EndnoteTextChar"/>
    <w:uiPriority w:val="99"/>
    <w:semiHidden/>
    <w:unhideWhenUsed/>
    <w:rsid w:val="00964F8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12"/>
    <w:uiPriority w:val="99"/>
    <w:semiHidden/>
    <w:rsid w:val="00964F8C"/>
    <w:rPr>
      <w:sz w:val="20"/>
      <w:szCs w:val="20"/>
    </w:rPr>
  </w:style>
  <w:style w:type="character" w:customStyle="1" w:styleId="13">
    <w:name w:val="Знак концевой сноски1"/>
    <w:uiPriority w:val="99"/>
    <w:semiHidden/>
    <w:unhideWhenUsed/>
    <w:rsid w:val="00964F8C"/>
    <w:rPr>
      <w:vertAlign w:val="superscript"/>
    </w:rPr>
  </w:style>
  <w:style w:type="paragraph" w:styleId="af2">
    <w:name w:val="Plain Text"/>
    <w:link w:val="af3"/>
    <w:uiPriority w:val="99"/>
    <w:semiHidden/>
    <w:unhideWhenUsed/>
    <w:rsid w:val="00964F8C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3">
    <w:name w:val="Текст Знак"/>
    <w:link w:val="af2"/>
    <w:uiPriority w:val="99"/>
    <w:rsid w:val="00964F8C"/>
    <w:rPr>
      <w:rFonts w:ascii="Courier New" w:hAnsi="Courier New" w:cs="Courier New"/>
      <w:sz w:val="21"/>
      <w:szCs w:val="21"/>
    </w:rPr>
  </w:style>
  <w:style w:type="paragraph" w:customStyle="1" w:styleId="14">
    <w:name w:val="Верхний колонтитул1"/>
    <w:link w:val="HeaderChar"/>
    <w:uiPriority w:val="99"/>
    <w:unhideWhenUsed/>
    <w:rsid w:val="00964F8C"/>
    <w:pPr>
      <w:spacing w:after="0" w:line="240" w:lineRule="auto"/>
    </w:pPr>
  </w:style>
  <w:style w:type="character" w:customStyle="1" w:styleId="HeaderChar">
    <w:name w:val="Header Char"/>
    <w:link w:val="14"/>
    <w:uiPriority w:val="99"/>
    <w:rsid w:val="00964F8C"/>
  </w:style>
  <w:style w:type="paragraph" w:customStyle="1" w:styleId="15">
    <w:name w:val="Нижний колонтитул1"/>
    <w:link w:val="FooterChar"/>
    <w:uiPriority w:val="99"/>
    <w:unhideWhenUsed/>
    <w:rsid w:val="00964F8C"/>
    <w:pPr>
      <w:spacing w:after="0" w:line="240" w:lineRule="auto"/>
    </w:pPr>
  </w:style>
  <w:style w:type="character" w:customStyle="1" w:styleId="FooterChar">
    <w:name w:val="Footer Char"/>
    <w:link w:val="15"/>
    <w:uiPriority w:val="99"/>
    <w:rsid w:val="00964F8C"/>
  </w:style>
  <w:style w:type="paragraph" w:customStyle="1" w:styleId="16">
    <w:name w:val="Название объекта1"/>
    <w:uiPriority w:val="35"/>
    <w:unhideWhenUsed/>
    <w:qFormat/>
    <w:rsid w:val="00964F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4">
    <w:name w:val="Hyperlink"/>
    <w:basedOn w:val="a0"/>
    <w:uiPriority w:val="99"/>
    <w:unhideWhenUsed/>
    <w:rsid w:val="00964F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2383</Words>
  <Characters>13585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Griffin</dc:creator>
  <cp:lastModifiedBy>Фогель</cp:lastModifiedBy>
  <cp:revision>2</cp:revision>
  <dcterms:created xsi:type="dcterms:W3CDTF">2023-10-08T14:19:00Z</dcterms:created>
  <dcterms:modified xsi:type="dcterms:W3CDTF">2023-10-08T14:19:00Z</dcterms:modified>
</cp:coreProperties>
</file>