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/>
        <w:keepLines w:val="0"/>
        <w:pageBreakBefore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240" w:after="60" w:line="240" w:lineRule="auto"/>
        <w:ind w:left="0" w:leftChars="0" w:right="0" w:rightChars="0" w:firstLine="0" w:firstLineChars="0"/>
        <w:jc w:val="left"/>
        <w:textAlignment w:val="auto"/>
        <w:outlineLvl w:val="0"/>
        <w:rPr>
          <w:rFonts w:hint="default"/>
          <w:lang w:val="en-US"/>
        </w:rPr>
      </w:pPr>
      <w:r>
        <w:rPr>
          <w:rFonts w:hint="default"/>
        </w:rPr>
        <w:t>Правила по допуску</w:t>
      </w:r>
      <w:r>
        <w:rPr>
          <w:rFonts w:hint="default"/>
          <w:lang w:val="ru-RU"/>
        </w:rPr>
        <w:t xml:space="preserve"> игрового</w:t>
      </w:r>
      <w:r>
        <w:rPr>
          <w:rFonts w:hint="default"/>
        </w:rPr>
        <w:t xml:space="preserve"> оружия</w:t>
      </w:r>
      <w:r>
        <w:rPr>
          <w:rFonts w:hint="default"/>
          <w:lang w:val="ru-RU"/>
        </w:rPr>
        <w:t>.</w:t>
      </w:r>
    </w:p>
    <w:p>
      <w:pPr>
        <w:jc w:val="left"/>
        <w:rPr>
          <w:rFonts w:hint="default"/>
          <w:lang w:val="ru-RU"/>
        </w:rPr>
      </w:pPr>
      <w:r>
        <w:rPr>
          <w:rFonts w:hint="default"/>
        </w:rPr>
        <w:br w:type="textWrapping"/>
      </w:r>
      <w:r>
        <w:rPr>
          <w:rStyle w:val="9"/>
          <w:rFonts w:hint="default"/>
          <w:lang w:val="ru-RU"/>
        </w:rPr>
        <w:t>Допуск игрового оружия</w:t>
      </w:r>
      <w:r>
        <w:rPr>
          <w:rStyle w:val="9"/>
          <w:rFonts w:hint="default" w:ascii="Arial"/>
          <w:lang w:val="ru-RU"/>
        </w:rPr>
        <w:t xml:space="preserve"> ближнего боя</w:t>
      </w:r>
      <w:r>
        <w:rPr>
          <w:rStyle w:val="9"/>
          <w:rFonts w:hint="default"/>
          <w:lang w:val="ru-RU"/>
        </w:rPr>
        <w:t>.</w:t>
      </w:r>
    </w:p>
    <w:p>
      <w:pPr>
        <w:jc w:val="left"/>
        <w:rPr>
          <w:rFonts w:hint="default"/>
        </w:rPr>
      </w:pPr>
      <w:r>
        <w:rPr>
          <w:rFonts w:hint="default"/>
          <w:lang w:val="ru-RU"/>
        </w:rPr>
        <w:t xml:space="preserve">К игре </w:t>
      </w:r>
      <w:r>
        <w:rPr>
          <w:rFonts w:hint="default"/>
        </w:rPr>
        <w:t xml:space="preserve">допускается исключительно </w:t>
      </w:r>
      <w:r>
        <w:rPr>
          <w:rFonts w:hint="default"/>
          <w:lang w:val="ru-RU"/>
        </w:rPr>
        <w:t xml:space="preserve">игровое </w:t>
      </w:r>
      <w:r>
        <w:rPr>
          <w:rFonts w:hint="default"/>
        </w:rPr>
        <w:t>Протектированное Оружие</w:t>
      </w:r>
      <w:r>
        <w:rPr>
          <w:rFonts w:hint="default"/>
          <w:lang w:val="ru-RU"/>
        </w:rPr>
        <w:t xml:space="preserve"> </w:t>
      </w:r>
      <w:r>
        <w:rPr>
          <w:rFonts w:hint="default"/>
        </w:rPr>
        <w:t xml:space="preserve">(далее </w:t>
      </w:r>
      <w:r>
        <w:rPr>
          <w:rFonts w:hint="default"/>
          <w:lang w:val="ru-RU"/>
        </w:rPr>
        <w:t>ПО</w:t>
      </w:r>
      <w:r>
        <w:rPr>
          <w:rFonts w:hint="default"/>
        </w:rPr>
        <w:t>)</w:t>
      </w:r>
      <w:r>
        <w:rPr>
          <w:rFonts w:hint="default"/>
          <w:lang w:val="ru-RU"/>
        </w:rPr>
        <w:t>,</w:t>
      </w:r>
      <w:r>
        <w:rPr>
          <w:rFonts w:hint="default"/>
        </w:rPr>
        <w:t xml:space="preserve"> изготовленно</w:t>
      </w:r>
      <w:r>
        <w:rPr>
          <w:rFonts w:hint="default"/>
          <w:lang w:val="ru-RU"/>
        </w:rPr>
        <w:t>е</w:t>
      </w:r>
      <w:r>
        <w:rPr>
          <w:rFonts w:hint="default"/>
        </w:rPr>
        <w:t xml:space="preserve"> из гибкого</w:t>
      </w:r>
      <w:r>
        <w:rPr>
          <w:rFonts w:hint="default"/>
          <w:lang w:val="ru-RU"/>
        </w:rPr>
        <w:t xml:space="preserve"> </w:t>
      </w:r>
      <w:r>
        <w:rPr>
          <w:rFonts w:hint="default"/>
        </w:rPr>
        <w:t>и</w:t>
      </w:r>
      <w:r>
        <w:rPr>
          <w:rFonts w:hint="default"/>
          <w:lang w:val="ru-RU"/>
        </w:rPr>
        <w:t xml:space="preserve"> </w:t>
      </w:r>
      <w:r>
        <w:rPr>
          <w:rFonts w:hint="default"/>
        </w:rPr>
        <w:t>прочного пластикового сердечника, заключённого в толстый кожух из лёгкого и прочного Эластичного Пенополимера (далее ЭП) и покрытого сверху окрашенным эластичным покрытием</w:t>
      </w:r>
      <w:r>
        <w:rPr>
          <w:rFonts w:hint="default"/>
          <w:lang w:val="ru-RU"/>
        </w:rPr>
        <w:t xml:space="preserve"> или, а в случае с тямборами, прочным тканевым чехлом.</w:t>
      </w:r>
    </w:p>
    <w:p>
      <w:pPr>
        <w:jc w:val="left"/>
        <w:rPr>
          <w:rFonts w:hint="default"/>
          <w:lang w:val="ru-RU"/>
        </w:rPr>
      </w:pPr>
      <w:r>
        <w:rPr>
          <w:rFonts w:hint="default"/>
          <w:lang w:val="ru-RU"/>
        </w:rPr>
        <w:t>К игре допущены тямбары по показателям безопасности соответствующие остальному ПО.</w:t>
      </w:r>
    </w:p>
    <w:p>
      <w:pPr>
        <w:pStyle w:val="4"/>
        <w:jc w:val="left"/>
        <w:rPr>
          <w:rFonts w:hint="default"/>
          <w:lang w:val="ru-RU"/>
        </w:rPr>
      </w:pPr>
      <w:r>
        <w:rPr>
          <w:rFonts w:hint="default"/>
          <w:lang w:val="ru-RU"/>
        </w:rPr>
        <w:t>Общие требования к ПО:</w:t>
      </w:r>
    </w:p>
    <w:p>
      <w:pPr>
        <w:jc w:val="left"/>
        <w:rPr>
          <w:rFonts w:hint="default"/>
          <w:lang w:val="ru-RU"/>
        </w:rPr>
      </w:pPr>
      <w:r>
        <w:rPr>
          <w:rFonts w:hint="default"/>
          <w:lang w:val="ru-RU"/>
        </w:rPr>
        <w:t xml:space="preserve">1. </w:t>
      </w:r>
      <w:r>
        <w:rPr>
          <w:rFonts w:hint="default"/>
        </w:rPr>
        <w:t>ПО должно по внешнему виду походить на оружие мира Вархаммер</w:t>
      </w:r>
      <w:r>
        <w:rPr>
          <w:rFonts w:hint="default"/>
          <w:lang w:val="ru-RU"/>
        </w:rPr>
        <w:t xml:space="preserve">, </w:t>
      </w:r>
      <w:r>
        <w:rPr>
          <w:rFonts w:hint="default"/>
        </w:rPr>
        <w:t>быть выполнено аккуратно и эстетично</w:t>
      </w:r>
      <w:r>
        <w:rPr>
          <w:rFonts w:hint="default"/>
          <w:lang w:val="ru-RU"/>
        </w:rPr>
        <w:t>.</w:t>
      </w:r>
    </w:p>
    <w:p>
      <w:pPr>
        <w:jc w:val="left"/>
        <w:rPr>
          <w:rFonts w:hint="default"/>
          <w:lang w:val="ru-RU"/>
        </w:rPr>
      </w:pPr>
      <w:r>
        <w:rPr>
          <w:rFonts w:hint="default"/>
          <w:lang w:val="ru-RU"/>
        </w:rPr>
        <w:t xml:space="preserve">2. </w:t>
      </w:r>
      <w:r>
        <w:rPr>
          <w:rFonts w:hint="default"/>
          <w:b/>
          <w:bCs/>
          <w:lang w:val="ru-RU"/>
        </w:rPr>
        <w:t>Б</w:t>
      </w:r>
      <w:r>
        <w:rPr>
          <w:rFonts w:hint="default"/>
          <w:b/>
          <w:bCs/>
        </w:rPr>
        <w:t>оевая часть</w:t>
      </w:r>
      <w:r>
        <w:rPr>
          <w:rFonts w:hint="default"/>
        </w:rPr>
        <w:t xml:space="preserve"> ПО должна быть обмягчена ЭП полностью</w:t>
      </w:r>
      <w:r>
        <w:rPr>
          <w:rFonts w:hint="default"/>
          <w:lang w:val="ru-RU"/>
        </w:rPr>
        <w:t>.</w:t>
      </w:r>
    </w:p>
    <w:p>
      <w:pPr>
        <w:jc w:val="left"/>
        <w:rPr>
          <w:rFonts w:hint="default"/>
          <w:lang w:val="ru-RU"/>
        </w:rPr>
      </w:pPr>
      <w:r>
        <w:rPr>
          <w:rFonts w:hint="default"/>
          <w:lang w:val="ru-RU"/>
        </w:rPr>
        <w:t>3. Т</w:t>
      </w:r>
      <w:r>
        <w:rPr>
          <w:rFonts w:hint="default"/>
        </w:rPr>
        <w:t>вёрдые детали внутреннего каркаса не должны чётко прощупываться при нажатии на поверхность ПО</w:t>
      </w:r>
      <w:r>
        <w:rPr>
          <w:rFonts w:hint="default"/>
          <w:lang w:val="ru-RU"/>
        </w:rPr>
        <w:t xml:space="preserve"> н</w:t>
      </w:r>
      <w:r>
        <w:rPr>
          <w:rFonts w:hint="default"/>
        </w:rPr>
        <w:t xml:space="preserve">а любом участке </w:t>
      </w:r>
      <w:r>
        <w:rPr>
          <w:rFonts w:hint="default"/>
          <w:b/>
          <w:bCs/>
        </w:rPr>
        <w:t>боевых частей</w:t>
      </w:r>
      <w:r>
        <w:rPr>
          <w:rFonts w:hint="default"/>
          <w:lang w:val="ru-RU"/>
        </w:rPr>
        <w:t>.</w:t>
      </w:r>
    </w:p>
    <w:p>
      <w:pPr>
        <w:jc w:val="left"/>
        <w:rPr>
          <w:rFonts w:hint="default"/>
        </w:rPr>
      </w:pPr>
      <w:r>
        <w:rPr>
          <w:rFonts w:hint="default"/>
          <w:lang w:val="ru-RU"/>
        </w:rPr>
        <w:t>4</w:t>
      </w:r>
      <w:r>
        <w:rPr>
          <w:rFonts w:hint="default"/>
        </w:rPr>
        <w:t xml:space="preserve">. Максимальная твёрдость поверхности ПО на любом участке </w:t>
      </w:r>
      <w:r>
        <w:rPr>
          <w:rFonts w:hint="default"/>
          <w:b/>
          <w:bCs/>
        </w:rPr>
        <w:t xml:space="preserve">боевой части </w:t>
      </w:r>
      <w:r>
        <w:rPr>
          <w:rFonts w:hint="default"/>
        </w:rPr>
        <w:t>оружия 30А по Шору. На древках инерционного оружия, кромках и поверхности щитов 35А по Шору.</w:t>
      </w:r>
      <w:r>
        <w:rPr>
          <w:rFonts w:hint="default"/>
        </w:rPr>
        <w:br w:type="textWrapping"/>
      </w:r>
      <w:r>
        <w:rPr>
          <w:rFonts w:hint="default"/>
          <w:lang w:val="ru-RU"/>
        </w:rPr>
        <w:t>5</w:t>
      </w:r>
      <w:r>
        <w:rPr>
          <w:rFonts w:hint="default"/>
        </w:rPr>
        <w:t>.</w:t>
      </w:r>
      <w:r>
        <w:rPr>
          <w:rFonts w:hint="default"/>
          <w:lang w:val="ru-RU"/>
        </w:rPr>
        <w:t xml:space="preserve"> </w:t>
      </w:r>
      <w:r>
        <w:rPr>
          <w:rFonts w:hint="default"/>
        </w:rPr>
        <w:t>Максимальный вес оружия - 800 грамм на метр длины.</w:t>
      </w:r>
      <w:r>
        <w:rPr>
          <w:rFonts w:hint="default"/>
        </w:rPr>
        <w:br w:type="textWrapping"/>
      </w:r>
      <w:r>
        <w:rPr>
          <w:rFonts w:hint="default"/>
          <w:lang w:val="ru-RU"/>
        </w:rPr>
        <w:t>6</w:t>
      </w:r>
      <w:r>
        <w:rPr>
          <w:rFonts w:hint="default"/>
        </w:rPr>
        <w:t>.</w:t>
      </w:r>
      <w:r>
        <w:rPr>
          <w:rFonts w:hint="default"/>
          <w:lang w:val="ru-RU"/>
        </w:rPr>
        <w:t xml:space="preserve"> </w:t>
      </w:r>
      <w:r>
        <w:rPr>
          <w:rFonts w:hint="default"/>
        </w:rPr>
        <w:t>Общий вес оружия не должен превышать 2000 грамм.</w:t>
      </w:r>
    </w:p>
    <w:p>
      <w:pPr>
        <w:jc w:val="left"/>
        <w:rPr>
          <w:rFonts w:hint="default"/>
          <w:lang w:val="ru-RU"/>
        </w:rPr>
      </w:pPr>
      <w:r>
        <w:rPr>
          <w:rFonts w:hint="default"/>
          <w:lang w:val="ru-RU"/>
        </w:rPr>
        <w:t>7</w:t>
      </w:r>
      <w:r>
        <w:rPr>
          <w:rFonts w:hint="default"/>
        </w:rPr>
        <w:t xml:space="preserve">. Допуск </w:t>
      </w:r>
      <w:r>
        <w:rPr>
          <w:rFonts w:hint="default"/>
          <w:lang w:val="ru-RU"/>
        </w:rPr>
        <w:t xml:space="preserve">игрового </w:t>
      </w:r>
      <w:r>
        <w:rPr>
          <w:rFonts w:hint="default"/>
        </w:rPr>
        <w:t xml:space="preserve">оружия производится </w:t>
      </w:r>
      <w:r>
        <w:rPr>
          <w:rFonts w:hint="default"/>
          <w:lang w:val="ru-RU"/>
        </w:rPr>
        <w:t xml:space="preserve">МГ </w:t>
      </w:r>
      <w:r>
        <w:rPr>
          <w:rFonts w:hint="default"/>
        </w:rPr>
        <w:t>по совокупности всех его параметров – твёрдости, веса, упругости материала исполнения, длины и распределения центра тяжести. Все образцы, не соответствующие некоторым данным параметрам будут допущены/не допущены индивидуально.</w:t>
      </w:r>
      <w:r>
        <w:rPr>
          <w:rFonts w:hint="default"/>
        </w:rPr>
        <w:br w:type="textWrapping"/>
      </w:r>
      <w:r>
        <w:rPr>
          <w:rFonts w:hint="default"/>
          <w:lang w:val="ru-RU"/>
        </w:rPr>
        <w:t>8</w:t>
      </w:r>
      <w:r>
        <w:rPr>
          <w:rFonts w:hint="default"/>
        </w:rPr>
        <w:t xml:space="preserve">. </w:t>
      </w:r>
      <w:r>
        <w:rPr>
          <w:rFonts w:hint="default"/>
          <w:lang w:val="ru-RU"/>
        </w:rPr>
        <w:t>О</w:t>
      </w:r>
      <w:r>
        <w:rPr>
          <w:rFonts w:hint="default"/>
        </w:rPr>
        <w:t>ружие, твёрдость или вес которого более чем на 50% превосходит любой из предельно допустимых параметров однозначно не будет допущено.</w:t>
      </w:r>
      <w:r>
        <w:rPr>
          <w:rFonts w:hint="default"/>
        </w:rPr>
        <w:br w:type="textWrapping"/>
      </w:r>
      <w:r>
        <w:rPr>
          <w:rFonts w:hint="default"/>
          <w:lang w:val="ru-RU"/>
        </w:rPr>
        <w:t>9</w:t>
      </w:r>
      <w:r>
        <w:rPr>
          <w:rFonts w:hint="default"/>
        </w:rPr>
        <w:t>. К оружию, размеры которого превышают максимальные будут предъявляться повышенные требования по эстетике и безопасности. </w:t>
      </w:r>
    </w:p>
    <w:p>
      <w:pPr>
        <w:pStyle w:val="4"/>
        <w:jc w:val="left"/>
        <w:rPr>
          <w:rFonts w:hint="default"/>
          <w:lang w:val="ru-RU"/>
        </w:rPr>
      </w:pPr>
      <w:r>
        <w:rPr>
          <w:rFonts w:hint="default"/>
          <w:lang w:val="ru-RU"/>
        </w:rPr>
        <w:t>Требования к тямбарам:</w:t>
      </w:r>
    </w:p>
    <w:p>
      <w:pPr>
        <w:numPr>
          <w:ilvl w:val="0"/>
          <w:numId w:val="1"/>
        </w:numPr>
        <w:jc w:val="left"/>
        <w:rPr>
          <w:rFonts w:hint="default"/>
          <w:lang w:val="ru-RU"/>
        </w:rPr>
      </w:pPr>
      <w:r>
        <w:rPr>
          <w:rFonts w:hint="default"/>
          <w:lang w:val="ru-RU"/>
        </w:rPr>
        <w:t xml:space="preserve">Тямбара </w:t>
      </w:r>
      <w:r>
        <w:rPr>
          <w:rFonts w:hint="default"/>
        </w:rPr>
        <w:t>должн</w:t>
      </w:r>
      <w:r>
        <w:rPr>
          <w:rFonts w:hint="default"/>
          <w:lang w:val="ru-RU"/>
        </w:rPr>
        <w:t>а</w:t>
      </w:r>
      <w:r>
        <w:rPr>
          <w:rFonts w:hint="default"/>
        </w:rPr>
        <w:t xml:space="preserve"> быть гибк</w:t>
      </w:r>
      <w:r>
        <w:rPr>
          <w:rFonts w:hint="default"/>
          <w:lang w:val="ru-RU"/>
        </w:rPr>
        <w:t xml:space="preserve">ой </w:t>
      </w:r>
      <w:r>
        <w:rPr>
          <w:rFonts w:hint="default"/>
        </w:rPr>
        <w:t>и прочн</w:t>
      </w:r>
      <w:r>
        <w:rPr>
          <w:rFonts w:hint="default"/>
          <w:lang w:val="ru-RU"/>
        </w:rPr>
        <w:t xml:space="preserve">ой, </w:t>
      </w:r>
      <w:r>
        <w:rPr>
          <w:rFonts w:hint="default"/>
        </w:rPr>
        <w:t>долж</w:t>
      </w:r>
      <w:r>
        <w:rPr>
          <w:rFonts w:hint="default"/>
          <w:lang w:val="ru-RU"/>
        </w:rPr>
        <w:t>на</w:t>
      </w:r>
      <w:r>
        <w:rPr>
          <w:rFonts w:hint="default"/>
        </w:rPr>
        <w:t xml:space="preserve"> выдерживать изгибание</w:t>
      </w:r>
      <w:r>
        <w:rPr>
          <w:rFonts w:hint="default"/>
          <w:lang w:val="ru-RU"/>
        </w:rPr>
        <w:t xml:space="preserve"> </w:t>
      </w:r>
      <w:r>
        <w:rPr>
          <w:rFonts w:hint="default"/>
        </w:rPr>
        <w:t>и самостоятельно возвращаться в первоначальное состояние. При этом он</w:t>
      </w:r>
      <w:r>
        <w:rPr>
          <w:rFonts w:hint="default"/>
          <w:lang w:val="ru-RU"/>
        </w:rPr>
        <w:t>а</w:t>
      </w:r>
      <w:r>
        <w:rPr>
          <w:rFonts w:hint="default"/>
        </w:rPr>
        <w:t xml:space="preserve"> не долж</w:t>
      </w:r>
      <w:r>
        <w:rPr>
          <w:rFonts w:hint="default"/>
          <w:lang w:val="ru-RU"/>
        </w:rPr>
        <w:t>на</w:t>
      </w:r>
      <w:r>
        <w:rPr>
          <w:rFonts w:hint="default"/>
        </w:rPr>
        <w:t xml:space="preserve"> быть излишне гибк</w:t>
      </w:r>
      <w:r>
        <w:rPr>
          <w:rFonts w:hint="default"/>
          <w:lang w:val="ru-RU"/>
        </w:rPr>
        <w:t>ой</w:t>
      </w:r>
      <w:r>
        <w:rPr>
          <w:rFonts w:hint="default"/>
        </w:rPr>
        <w:t xml:space="preserve"> и склонн</w:t>
      </w:r>
      <w:r>
        <w:rPr>
          <w:rFonts w:hint="default"/>
          <w:lang w:val="ru-RU"/>
        </w:rPr>
        <w:t>ой</w:t>
      </w:r>
      <w:r>
        <w:rPr>
          <w:rFonts w:hint="default"/>
        </w:rPr>
        <w:t xml:space="preserve"> к «захлёсту». Такие образцы допущены не будут.</w:t>
      </w:r>
      <w:r>
        <w:rPr>
          <w:rFonts w:hint="default"/>
        </w:rPr>
        <w:br w:type="textWrapping"/>
      </w:r>
      <w:r>
        <w:rPr>
          <w:rFonts w:hint="default"/>
          <w:lang w:val="ru-RU"/>
        </w:rPr>
        <w:t>2. Тканевый чехол не должен слетать или иметь разрывов.</w:t>
      </w:r>
    </w:p>
    <w:p>
      <w:pPr>
        <w:numPr>
          <w:ilvl w:val="0"/>
          <w:numId w:val="0"/>
        </w:numPr>
        <w:jc w:val="left"/>
        <w:rPr>
          <w:rFonts w:hint="default"/>
          <w:lang w:val="ru-RU"/>
        </w:rPr>
      </w:pPr>
      <w:r>
        <w:rPr>
          <w:rFonts w:hint="default"/>
          <w:lang w:val="ru-RU"/>
        </w:rPr>
        <w:t xml:space="preserve">3. Обмягчение ЭП должно быть прочно закреплено на стержне. </w:t>
      </w:r>
    </w:p>
    <w:p>
      <w:pPr>
        <w:pStyle w:val="4"/>
        <w:jc w:val="left"/>
        <w:rPr>
          <w:rFonts w:hint="default"/>
          <w:lang w:val="ru-RU"/>
        </w:rPr>
      </w:pPr>
      <w:r>
        <w:rPr>
          <w:rFonts w:hint="default"/>
          <w:lang w:val="ru-RU"/>
        </w:rPr>
        <w:t>Требования к к</w:t>
      </w:r>
      <w:r>
        <w:rPr>
          <w:rFonts w:hint="default"/>
        </w:rPr>
        <w:t>линково</w:t>
      </w:r>
      <w:r>
        <w:rPr>
          <w:rFonts w:hint="default"/>
          <w:lang w:val="ru-RU"/>
        </w:rPr>
        <w:t>му</w:t>
      </w:r>
      <w:r>
        <w:rPr>
          <w:rFonts w:hint="default"/>
        </w:rPr>
        <w:t xml:space="preserve"> </w:t>
      </w:r>
      <w:r>
        <w:rPr>
          <w:rFonts w:hint="default"/>
          <w:lang w:val="ru-RU"/>
        </w:rPr>
        <w:t>ПО:</w:t>
      </w:r>
    </w:p>
    <w:p>
      <w:pPr>
        <w:numPr>
          <w:ilvl w:val="0"/>
          <w:numId w:val="0"/>
        </w:numPr>
        <w:jc w:val="left"/>
        <w:rPr>
          <w:rStyle w:val="10"/>
          <w:rFonts w:hint="default"/>
        </w:rPr>
      </w:pPr>
      <w:r>
        <w:rPr>
          <w:rFonts w:hint="default"/>
        </w:rPr>
        <w:t>1.</w:t>
      </w:r>
      <w:r>
        <w:rPr>
          <w:rFonts w:hint="default"/>
          <w:lang w:val="ru-RU"/>
        </w:rPr>
        <w:t xml:space="preserve"> </w:t>
      </w:r>
      <w:r>
        <w:rPr>
          <w:rFonts w:hint="default"/>
        </w:rPr>
        <w:t>Клинки должны быть гибкими и прочными – клинок должен выдерживать сильное изгибание без треска в стержне и самостоятельно возвращаться в первоначальное состояние. При этом он не должен быть излишне гибким и склонным к «захлёсту». Такие образцы допущены не будут.</w:t>
      </w:r>
      <w:r>
        <w:rPr>
          <w:rFonts w:hint="default"/>
        </w:rPr>
        <w:br w:type="textWrapping"/>
      </w:r>
      <w:r>
        <w:rPr>
          <w:rFonts w:hint="default"/>
        </w:rPr>
        <w:t>2.</w:t>
      </w:r>
      <w:r>
        <w:rPr>
          <w:rFonts w:hint="default"/>
          <w:lang w:val="ru-RU"/>
        </w:rPr>
        <w:t xml:space="preserve"> </w:t>
      </w:r>
      <w:r>
        <w:rPr>
          <w:rFonts w:hint="default"/>
        </w:rPr>
        <w:t>Для клинкового оружия малой длины (ножи и кинжалы до 30 см общая длина) допустимо изготовление без стержня. При этом оружие не должно провисать под собственным весом и быть излишне мягким.</w:t>
      </w:r>
      <w:r>
        <w:rPr>
          <w:rFonts w:hint="default"/>
        </w:rPr>
        <w:br w:type="textWrapping"/>
      </w:r>
      <w:r>
        <w:rPr>
          <w:rFonts w:hint="default"/>
        </w:rPr>
        <w:t>3.</w:t>
      </w:r>
      <w:r>
        <w:rPr>
          <w:rFonts w:hint="default"/>
          <w:lang w:val="ru-RU"/>
        </w:rPr>
        <w:t xml:space="preserve"> </w:t>
      </w:r>
      <w:r>
        <w:rPr>
          <w:rFonts w:hint="default"/>
        </w:rPr>
        <w:t>Гарда клинкового оружия должна быть эластичной (гнуться при нажатии и возвращаться в первоначальное положение после снятия нагрузки). Использование внутренних каркасов в гарде из металла или твёрдого пластика недопустимо.</w:t>
      </w:r>
      <w:r>
        <w:rPr>
          <w:rFonts w:hint="default"/>
        </w:rPr>
        <w:br w:type="textWrapping"/>
      </w:r>
      <w:r>
        <w:rPr>
          <w:rFonts w:hint="default"/>
        </w:rPr>
        <w:t>4. Максимальная длина клинкового оружия не более 2,1 м.</w:t>
      </w:r>
      <w:r>
        <w:rPr>
          <w:rFonts w:hint="default"/>
        </w:rPr>
        <w:br w:type="textWrapping"/>
      </w:r>
      <w:r>
        <w:rPr>
          <w:rFonts w:hint="default"/>
        </w:rPr>
        <w:br w:type="textWrapping"/>
      </w:r>
      <w:r>
        <w:rPr>
          <w:rStyle w:val="10"/>
          <w:rFonts w:hint="default"/>
          <w:lang w:val="ru-RU"/>
        </w:rPr>
        <w:t>Требования к инерционному ПО</w:t>
      </w:r>
      <w:r>
        <w:rPr>
          <w:rStyle w:val="10"/>
          <w:rFonts w:hint="default"/>
        </w:rPr>
        <w:t> (топоры, молоты, булавы и прочее оружие, в котором центр тяжести сильно смещён к боевой части оружия)</w:t>
      </w:r>
      <w:r>
        <w:rPr>
          <w:rStyle w:val="10"/>
          <w:rFonts w:hint="default" w:ascii="Arial"/>
          <w:lang w:val="ru-RU"/>
        </w:rPr>
        <w:t>:</w:t>
      </w:r>
    </w:p>
    <w:p>
      <w:pPr>
        <w:numPr>
          <w:ilvl w:val="0"/>
          <w:numId w:val="0"/>
        </w:numPr>
        <w:jc w:val="left"/>
        <w:rPr>
          <w:rFonts w:hint="default"/>
          <w:lang w:val="ru-RU"/>
        </w:rPr>
      </w:pPr>
      <w:r>
        <w:rPr>
          <w:rFonts w:hint="default"/>
        </w:rPr>
        <w:t>1.</w:t>
      </w:r>
      <w:r>
        <w:rPr>
          <w:rFonts w:hint="default"/>
          <w:lang w:val="ru-RU"/>
        </w:rPr>
        <w:t xml:space="preserve"> </w:t>
      </w:r>
      <w:r>
        <w:rPr>
          <w:rFonts w:hint="default"/>
        </w:rPr>
        <w:t>Для стержня в древке инерционного оружия необходимо использовать менее гибкие стержни, нежели в клинках. Излишне гибкие образцы, склонные к «захлёсту» могут быть не допущены.</w:t>
      </w:r>
      <w:r>
        <w:rPr>
          <w:rFonts w:hint="default"/>
        </w:rPr>
        <w:br w:type="textWrapping"/>
      </w:r>
      <w:r>
        <w:rPr>
          <w:rFonts w:hint="default"/>
        </w:rPr>
        <w:t>2.</w:t>
      </w:r>
      <w:r>
        <w:rPr>
          <w:rFonts w:hint="default"/>
          <w:lang w:val="ru-RU"/>
        </w:rPr>
        <w:t xml:space="preserve"> </w:t>
      </w:r>
      <w:r>
        <w:rPr>
          <w:rFonts w:hint="default"/>
        </w:rPr>
        <w:t>Кожух из ЭП на ударных частях инерционного оружия (рубящих кромках топоров, ударных частях дубинок и т.д.) должен быть не менее 20 мм толщиной. На не предназначенных для удара боевых частях оружия (плоскость лезвия топоров и т.д.) слой ЭП должен быть не менее 5 мм.</w:t>
      </w:r>
      <w:r>
        <w:rPr>
          <w:rFonts w:hint="default"/>
        </w:rPr>
        <w:br w:type="textWrapping"/>
      </w:r>
      <w:r>
        <w:rPr>
          <w:rFonts w:hint="default"/>
        </w:rPr>
        <w:t>3.</w:t>
      </w:r>
      <w:r>
        <w:rPr>
          <w:rFonts w:hint="default"/>
          <w:lang w:val="ru-RU"/>
        </w:rPr>
        <w:t xml:space="preserve"> </w:t>
      </w:r>
      <w:r>
        <w:rPr>
          <w:rFonts w:hint="default"/>
        </w:rPr>
        <w:t>Ударные части инерционного оружия не должны прокручиваться или ёрзать на стержне.</w:t>
      </w:r>
      <w:r>
        <w:rPr>
          <w:rFonts w:hint="default"/>
        </w:rPr>
        <w:br w:type="textWrapping"/>
      </w:r>
      <w:r>
        <w:rPr>
          <w:rFonts w:hint="default"/>
        </w:rPr>
        <w:t>4.</w:t>
      </w:r>
      <w:r>
        <w:rPr>
          <w:rFonts w:hint="default"/>
          <w:lang w:val="ru-RU"/>
        </w:rPr>
        <w:t xml:space="preserve"> </w:t>
      </w:r>
      <w:r>
        <w:rPr>
          <w:rFonts w:hint="default"/>
        </w:rPr>
        <w:t>К материалу изготовления ударных частей инерционного оружия предъявляются повышенные требования в плане мягкости и лёгкости ударной части.</w:t>
      </w:r>
      <w:r>
        <w:rPr>
          <w:rFonts w:hint="default"/>
        </w:rPr>
        <w:br w:type="textWrapping"/>
      </w:r>
      <w:r>
        <w:rPr>
          <w:rFonts w:hint="default"/>
        </w:rPr>
        <w:t>5.</w:t>
      </w:r>
      <w:r>
        <w:rPr>
          <w:rFonts w:hint="default"/>
          <w:lang w:val="ru-RU"/>
        </w:rPr>
        <w:t xml:space="preserve"> </w:t>
      </w:r>
      <w:r>
        <w:rPr>
          <w:rFonts w:hint="default"/>
        </w:rPr>
        <w:t>У различных цепных модификаций инерционного оружия – кистеней, цепных моргенштернов и цепов, цепь так же должна быть мягкой. </w:t>
      </w:r>
      <w:r>
        <w:rPr>
          <w:rFonts w:hint="default"/>
        </w:rPr>
        <w:br w:type="textWrapping"/>
      </w:r>
      <w:r>
        <w:rPr>
          <w:rFonts w:hint="default"/>
        </w:rPr>
        <w:t>6.</w:t>
      </w:r>
      <w:r>
        <w:rPr>
          <w:rFonts w:hint="default"/>
          <w:lang w:val="ru-RU"/>
        </w:rPr>
        <w:t xml:space="preserve"> </w:t>
      </w:r>
      <w:r>
        <w:rPr>
          <w:rFonts w:hint="default"/>
        </w:rPr>
        <w:t>Максимальная длина инерционного оружия не более 1,6 м</w:t>
      </w:r>
      <w:r>
        <w:rPr>
          <w:rFonts w:hint="default"/>
        </w:rPr>
        <w:br w:type="textWrapping"/>
      </w:r>
      <w:r>
        <w:rPr>
          <w:rStyle w:val="10"/>
          <w:rFonts w:hint="default"/>
        </w:rPr>
        <w:br w:type="textWrapping"/>
      </w:r>
      <w:r>
        <w:rPr>
          <w:rStyle w:val="10"/>
          <w:rFonts w:hint="default"/>
          <w:lang w:val="ru-RU"/>
        </w:rPr>
        <w:t xml:space="preserve">Требования к протектированным </w:t>
      </w:r>
      <w:r>
        <w:rPr>
          <w:rStyle w:val="10"/>
          <w:rFonts w:hint="default"/>
        </w:rPr>
        <w:t>посох</w:t>
      </w:r>
      <w:r>
        <w:rPr>
          <w:rStyle w:val="10"/>
          <w:rFonts w:hint="default"/>
          <w:lang w:val="ru-RU"/>
        </w:rPr>
        <w:t>ам:</w:t>
      </w:r>
      <w:r>
        <w:rPr>
          <w:rFonts w:hint="default"/>
        </w:rPr>
        <w:br w:type="textWrapping"/>
      </w:r>
      <w:r>
        <w:rPr>
          <w:rFonts w:hint="default"/>
        </w:rPr>
        <w:t>1.</w:t>
      </w:r>
      <w:r>
        <w:rPr>
          <w:rFonts w:hint="default"/>
          <w:lang w:val="ru-RU"/>
        </w:rPr>
        <w:t xml:space="preserve"> </w:t>
      </w:r>
      <w:r>
        <w:rPr>
          <w:rFonts w:hint="default"/>
        </w:rPr>
        <w:t xml:space="preserve">Для стержня в </w:t>
      </w:r>
      <w:r>
        <w:rPr>
          <w:rFonts w:hint="default"/>
          <w:lang w:val="ru-RU"/>
        </w:rPr>
        <w:t>протектированных посохах</w:t>
      </w:r>
      <w:r>
        <w:rPr>
          <w:rFonts w:hint="default"/>
        </w:rPr>
        <w:t>, из-за его большой длины, необходимо использовать более жёсткие и прочные стержни. Излишне гибкие образцы, склонные к «захлёсту» могут быть не допущены.</w:t>
      </w:r>
      <w:r>
        <w:rPr>
          <w:rFonts w:hint="default"/>
        </w:rPr>
        <w:br w:type="textWrapping"/>
      </w:r>
      <w:r>
        <w:rPr>
          <w:rFonts w:hint="default"/>
        </w:rPr>
        <w:t>2.</w:t>
      </w:r>
      <w:r>
        <w:rPr>
          <w:rFonts w:hint="default"/>
          <w:lang w:val="ru-RU"/>
        </w:rPr>
        <w:t xml:space="preserve"> </w:t>
      </w:r>
      <w:r>
        <w:rPr>
          <w:rFonts w:hint="default"/>
        </w:rPr>
        <w:t xml:space="preserve">Кожух из ЭП на ударных частях </w:t>
      </w:r>
      <w:r>
        <w:rPr>
          <w:rFonts w:hint="default"/>
          <w:lang w:val="ru-RU"/>
        </w:rPr>
        <w:t>протектированных посохов</w:t>
      </w:r>
      <w:r>
        <w:rPr>
          <w:rFonts w:hint="default"/>
        </w:rPr>
        <w:t xml:space="preserve"> </w:t>
      </w:r>
      <w:r>
        <w:rPr>
          <w:rFonts w:hint="default"/>
          <w:lang w:val="ru-RU"/>
        </w:rPr>
        <w:t xml:space="preserve">должен </w:t>
      </w:r>
      <w:r>
        <w:rPr>
          <w:rFonts w:hint="default"/>
        </w:rPr>
        <w:t>быть не менее 20 мм толщиной.</w:t>
      </w:r>
      <w:r>
        <w:rPr>
          <w:rFonts w:hint="default"/>
        </w:rPr>
        <w:br w:type="textWrapping"/>
      </w:r>
      <w:r>
        <w:rPr>
          <w:rFonts w:hint="default"/>
        </w:rPr>
        <w:t>3.</w:t>
      </w:r>
      <w:r>
        <w:rPr>
          <w:rFonts w:hint="default"/>
          <w:lang w:val="ru-RU"/>
        </w:rPr>
        <w:t xml:space="preserve"> </w:t>
      </w:r>
      <w:r>
        <w:rPr>
          <w:rFonts w:hint="default"/>
        </w:rPr>
        <w:t>Толщина протектирующего слоя на древках</w:t>
      </w:r>
      <w:r>
        <w:rPr>
          <w:rFonts w:hint="default"/>
          <w:lang w:val="ru-RU"/>
        </w:rPr>
        <w:t xml:space="preserve"> протектированных посохов</w:t>
      </w:r>
      <w:r>
        <w:rPr>
          <w:rFonts w:hint="default"/>
        </w:rPr>
        <w:t xml:space="preserve"> не должна быть меньше 10 мм. Твёрдый каркас древка не должен прощупываться через протектирующий слой.</w:t>
      </w:r>
      <w:r>
        <w:rPr>
          <w:rFonts w:hint="default"/>
        </w:rPr>
        <w:br w:type="textWrapping"/>
      </w:r>
      <w:r>
        <w:rPr>
          <w:rFonts w:hint="default"/>
        </w:rPr>
        <w:t>4.</w:t>
      </w:r>
      <w:r>
        <w:rPr>
          <w:rFonts w:hint="default"/>
          <w:lang w:val="ru-RU"/>
        </w:rPr>
        <w:t xml:space="preserve"> </w:t>
      </w:r>
      <w:r>
        <w:rPr>
          <w:rFonts w:hint="default"/>
        </w:rPr>
        <w:t xml:space="preserve">Максимальная длина </w:t>
      </w:r>
      <w:r>
        <w:rPr>
          <w:rFonts w:hint="default"/>
          <w:lang w:val="ru-RU"/>
        </w:rPr>
        <w:t>протектированных посохов</w:t>
      </w:r>
      <w:r>
        <w:rPr>
          <w:rFonts w:hint="default"/>
        </w:rPr>
        <w:t xml:space="preserve"> не более 2</w:t>
      </w:r>
      <w:r>
        <w:rPr>
          <w:rFonts w:hint="default"/>
          <w:lang w:val="ru-RU"/>
        </w:rPr>
        <w:t xml:space="preserve"> </w:t>
      </w:r>
      <w:r>
        <w:rPr>
          <w:rFonts w:hint="default"/>
        </w:rPr>
        <w:t>метр</w:t>
      </w:r>
      <w:r>
        <w:rPr>
          <w:rFonts w:hint="default"/>
          <w:lang w:val="ru-RU"/>
        </w:rPr>
        <w:t>ов.</w:t>
      </w:r>
    </w:p>
    <w:p>
      <w:pPr>
        <w:numPr>
          <w:ilvl w:val="0"/>
          <w:numId w:val="0"/>
        </w:numPr>
        <w:jc w:val="left"/>
        <w:rPr>
          <w:rFonts w:hint="default"/>
          <w:lang w:val="ru-RU"/>
        </w:rPr>
      </w:pPr>
    </w:p>
    <w:p>
      <w:pPr>
        <w:numPr>
          <w:ilvl w:val="0"/>
          <w:numId w:val="0"/>
        </w:numPr>
        <w:jc w:val="left"/>
        <w:rPr>
          <w:rFonts w:hint="default"/>
        </w:rPr>
      </w:pPr>
      <w:r>
        <w:rPr>
          <w:rStyle w:val="10"/>
          <w:rFonts w:hint="default"/>
          <w:lang w:val="ru-RU"/>
        </w:rPr>
        <w:t>Требования к м</w:t>
      </w:r>
      <w:r>
        <w:rPr>
          <w:rStyle w:val="10"/>
          <w:rFonts w:hint="default"/>
        </w:rPr>
        <w:t>етательно</w:t>
      </w:r>
      <w:r>
        <w:rPr>
          <w:rStyle w:val="10"/>
          <w:rFonts w:hint="default"/>
          <w:lang w:val="ru-RU"/>
        </w:rPr>
        <w:t>му</w:t>
      </w:r>
      <w:r>
        <w:rPr>
          <w:rStyle w:val="10"/>
          <w:rFonts w:hint="default"/>
        </w:rPr>
        <w:t xml:space="preserve"> </w:t>
      </w:r>
      <w:r>
        <w:rPr>
          <w:rStyle w:val="10"/>
          <w:rFonts w:hint="default"/>
          <w:lang w:val="ru-RU"/>
        </w:rPr>
        <w:t>ПО:</w:t>
      </w:r>
      <w:r>
        <w:rPr>
          <w:rFonts w:hint="default"/>
        </w:rPr>
        <w:br w:type="textWrapping"/>
      </w:r>
      <w:r>
        <w:rPr>
          <w:rFonts w:hint="default"/>
        </w:rPr>
        <w:t>1. Всё метательное оружие должно быть предельно лёгким и мягким. При этом оно должно при броске на дистанции до 5 метров уверенно поражать фигуру стоящего человека.</w:t>
      </w:r>
      <w:r>
        <w:rPr>
          <w:rFonts w:hint="default"/>
        </w:rPr>
        <w:br w:type="textWrapping"/>
      </w:r>
      <w:r>
        <w:rPr>
          <w:rFonts w:hint="default"/>
        </w:rPr>
        <w:t>2. Метательное оружие не должно иметь в своей основе ЖЁСТКОГО стержня</w:t>
      </w:r>
      <w:r>
        <w:rPr>
          <w:rFonts w:hint="default"/>
        </w:rPr>
        <w:br w:type="textWrapping"/>
      </w:r>
      <w:r>
        <w:rPr>
          <w:rFonts w:hint="default"/>
        </w:rPr>
        <w:br w:type="textWrapping"/>
      </w:r>
      <w:r>
        <w:rPr>
          <w:rStyle w:val="10"/>
          <w:rFonts w:hint="default"/>
          <w:lang w:val="ru-RU"/>
        </w:rPr>
        <w:t>Требования к протектированным щитам:</w:t>
      </w:r>
      <w:r>
        <w:rPr>
          <w:rFonts w:hint="default"/>
        </w:rPr>
        <w:br w:type="textWrapping"/>
      </w:r>
      <w:r>
        <w:rPr>
          <w:rFonts w:hint="default"/>
        </w:rPr>
        <w:t>1. Щиты должны быть мягкими, лёгкими и прочными. На тыльной стороне щита не должно быть торчащих болтов, шурупов и прочих деталей крепежа, могущих нанести травму или повредить оружие.</w:t>
      </w:r>
      <w:r>
        <w:rPr>
          <w:rFonts w:hint="default"/>
        </w:rPr>
        <w:br w:type="textWrapping"/>
      </w:r>
      <w:r>
        <w:rPr>
          <w:rFonts w:hint="default"/>
        </w:rPr>
        <w:t>2. К игре допускаются только щиты, протектированные снаружи полностью – плоскость, кромки и умбон (если он есть). Внутренняя стороны щита может быть не протектированной.</w:t>
      </w:r>
      <w:r>
        <w:rPr>
          <w:rFonts w:hint="default"/>
        </w:rPr>
        <w:br w:type="textWrapping"/>
      </w:r>
      <w:r>
        <w:rPr>
          <w:rFonts w:hint="default"/>
        </w:rPr>
        <w:t>3. Толщина протектирующего слоя на кромках щита должна быть не менее 2 см</w:t>
      </w:r>
      <w:r>
        <w:rPr>
          <w:rFonts w:hint="default"/>
          <w:lang w:val="ru-RU"/>
        </w:rPr>
        <w:t>.</w:t>
      </w:r>
      <w:r>
        <w:rPr>
          <w:rFonts w:hint="default"/>
        </w:rPr>
        <w:br w:type="textWrapping"/>
      </w:r>
      <w:r>
        <w:rPr>
          <w:rFonts w:hint="default"/>
        </w:rPr>
        <w:t>При этом даже при СИЛЬНОМ нажатии пальцем на протектирующий слой кромки щита твёрдый внутренний каркас щита не должен прощупываться.</w:t>
      </w:r>
      <w:r>
        <w:rPr>
          <w:rFonts w:hint="default"/>
        </w:rPr>
        <w:br w:type="textWrapping"/>
      </w:r>
      <w:r>
        <w:rPr>
          <w:rFonts w:hint="default"/>
        </w:rPr>
        <w:t>4. Толщина протектирующего слоя на плоскости щита должна быть не менее 8 мм.</w:t>
      </w:r>
      <w:r>
        <w:rPr>
          <w:rFonts w:hint="default"/>
        </w:rPr>
        <w:br w:type="textWrapping"/>
      </w:r>
      <w:r>
        <w:rPr>
          <w:rFonts w:hint="default"/>
        </w:rPr>
        <w:t>5.</w:t>
      </w:r>
      <w:r>
        <w:rPr>
          <w:rFonts w:hint="default"/>
          <w:lang w:val="ru-RU"/>
        </w:rPr>
        <w:t xml:space="preserve"> </w:t>
      </w:r>
      <w:r>
        <w:rPr>
          <w:rFonts w:hint="default"/>
        </w:rPr>
        <w:t>Умбон должен быть мягким полностью – изготовленным из ЭП или пустотелым из мягкой резины.</w:t>
      </w:r>
      <w:r>
        <w:rPr>
          <w:rFonts w:hint="default"/>
        </w:rPr>
        <w:br w:type="textWrapping"/>
      </w:r>
      <w:r>
        <w:rPr>
          <w:rFonts w:hint="default"/>
        </w:rPr>
        <w:t xml:space="preserve">6. Масса щита не должна превышать 6 кг на 1 </w:t>
      </w:r>
      <w:r>
        <w:rPr>
          <w:rFonts w:hint="default"/>
          <w:lang w:val="ru-RU"/>
        </w:rPr>
        <w:t xml:space="preserve">кв. </w:t>
      </w:r>
      <w:r>
        <w:rPr>
          <w:rFonts w:hint="default"/>
        </w:rPr>
        <w:t>м защитной поверхности щита.</w:t>
      </w:r>
      <w:r>
        <w:rPr>
          <w:rFonts w:hint="default"/>
        </w:rPr>
        <w:br w:type="textWrapping"/>
      </w:r>
      <w:r>
        <w:rPr>
          <w:rFonts w:hint="default"/>
        </w:rPr>
        <w:t>7. Размеры щитов не должны превышать прямоугольника 140 см в высоту и 70 см в ширину или круга в 80 см. К щитам, размер которых превышает 80 см по любому обмеру будут предьявляться повышенные требования по антуражу и безопасности</w:t>
      </w:r>
      <w:r>
        <w:rPr>
          <w:rFonts w:hint="default"/>
          <w:lang w:val="ru-RU"/>
        </w:rPr>
        <w:t>.</w:t>
      </w:r>
    </w:p>
    <w:p>
      <w:pPr>
        <w:pStyle w:val="3"/>
        <w:keepNext/>
        <w:keepLines w:val="0"/>
        <w:pageBreakBefore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240" w:after="60" w:line="240" w:lineRule="auto"/>
        <w:ind w:left="0" w:leftChars="0" w:right="0" w:rightChars="0" w:firstLine="0" w:firstLineChars="0"/>
        <w:jc w:val="left"/>
        <w:textAlignment w:val="auto"/>
        <w:outlineLvl w:val="1"/>
        <w:rPr>
          <w:rFonts w:hint="default"/>
        </w:rPr>
      </w:pPr>
      <w:r>
        <w:rPr>
          <w:rFonts w:hint="default"/>
          <w:lang w:val="ru-RU"/>
        </w:rPr>
        <w:t xml:space="preserve">Допуск дистанционного игрового </w:t>
      </w:r>
      <w:r>
        <w:rPr>
          <w:rFonts w:hint="default"/>
        </w:rPr>
        <w:t>оружия</w:t>
      </w:r>
      <w:r>
        <w:rPr>
          <w:rFonts w:hint="default"/>
          <w:lang w:val="ru-RU"/>
        </w:rPr>
        <w:t>.</w:t>
      </w:r>
    </w:p>
    <w:p>
      <w:pPr>
        <w:pStyle w:val="4"/>
      </w:pPr>
      <w:r>
        <w:rPr>
          <w:rFonts w:hint="default"/>
        </w:rPr>
        <w:t>Луки и арбалеты</w:t>
      </w:r>
    </w:p>
    <w:p>
      <w:pPr>
        <w:numPr>
          <w:ilvl w:val="0"/>
          <w:numId w:val="0"/>
        </w:numPr>
        <w:jc w:val="left"/>
        <w:rPr>
          <w:rFonts w:hint="default"/>
        </w:rPr>
      </w:pPr>
      <w:r>
        <w:rPr>
          <w:rFonts w:hint="default"/>
          <w:lang w:val="ru-RU"/>
        </w:rPr>
        <w:t xml:space="preserve">1. </w:t>
      </w:r>
      <w:r>
        <w:rPr>
          <w:rFonts w:hint="default"/>
        </w:rPr>
        <w:t>На игру допускаются луки с натяжением до 1</w:t>
      </w:r>
      <w:r>
        <w:rPr>
          <w:rFonts w:hint="default"/>
          <w:lang w:val="ru-RU"/>
        </w:rPr>
        <w:t xml:space="preserve">2 </w:t>
      </w:r>
      <w:r>
        <w:rPr>
          <w:rFonts w:hint="default"/>
        </w:rPr>
        <w:t>кг (</w:t>
      </w:r>
      <w:r>
        <w:rPr>
          <w:rFonts w:hint="default"/>
          <w:lang w:val="ru-RU"/>
        </w:rPr>
        <w:t>26,5</w:t>
      </w:r>
      <w:r>
        <w:rPr>
          <w:rFonts w:hint="default"/>
        </w:rPr>
        <w:t xml:space="preserve"> фунт</w:t>
      </w:r>
      <w:r>
        <w:rPr>
          <w:rFonts w:hint="default"/>
          <w:lang w:val="ru-RU"/>
        </w:rPr>
        <w:t>ов</w:t>
      </w:r>
      <w:r>
        <w:rPr>
          <w:rFonts w:hint="default"/>
        </w:rPr>
        <w:t>)</w:t>
      </w:r>
      <w:r>
        <w:rPr>
          <w:rFonts w:hint="default"/>
          <w:lang w:val="ru-RU"/>
        </w:rPr>
        <w:t xml:space="preserve">. </w:t>
      </w:r>
      <w:r>
        <w:rPr>
          <w:rFonts w:hint="default"/>
        </w:rPr>
        <w:t>При допуске лук будет натягиваться на всю длину стрелы, до гуманизатора.</w:t>
      </w:r>
    </w:p>
    <w:p>
      <w:pPr>
        <w:jc w:val="left"/>
        <w:rPr>
          <w:rFonts w:hint="default"/>
          <w:lang w:val="ru-RU"/>
        </w:rPr>
      </w:pPr>
      <w:r>
        <w:rPr>
          <w:rFonts w:hint="default"/>
        </w:rPr>
        <w:t>2. На игру допускаются арбалеты с натяжение до 1</w:t>
      </w:r>
      <w:r>
        <w:rPr>
          <w:rFonts w:hint="default"/>
          <w:lang w:val="ru-RU"/>
        </w:rPr>
        <w:t>6</w:t>
      </w:r>
      <w:r>
        <w:rPr>
          <w:rFonts w:hint="default"/>
        </w:rPr>
        <w:t xml:space="preserve"> кг (</w:t>
      </w:r>
      <w:r>
        <w:rPr>
          <w:rFonts w:hint="default"/>
          <w:lang w:val="ru-RU"/>
        </w:rPr>
        <w:t>35</w:t>
      </w:r>
      <w:r>
        <w:rPr>
          <w:rFonts w:hint="default"/>
        </w:rPr>
        <w:t xml:space="preserve"> фунтов) при ходе тетивы не более 25 см</w:t>
      </w:r>
      <w:r>
        <w:rPr>
          <w:rFonts w:hint="default"/>
          <w:lang w:val="ru-RU"/>
        </w:rPr>
        <w:t>.</w:t>
      </w:r>
    </w:p>
    <w:p>
      <w:pPr>
        <w:jc w:val="left"/>
        <w:rPr>
          <w:rFonts w:hint="default"/>
        </w:rPr>
      </w:pPr>
      <w:r>
        <w:rPr>
          <w:rFonts w:hint="default"/>
        </w:rPr>
        <w:t>3. Не допускаются луки с "окном" и пистолетной/анатомической рукояткой, блочные луки и арбалеты, луки и арбалеты имевшие поломку которая не была полностью устранена.</w:t>
      </w:r>
    </w:p>
    <w:p>
      <w:pPr>
        <w:jc w:val="left"/>
        <w:rPr>
          <w:rFonts w:hint="default"/>
        </w:rPr>
      </w:pPr>
      <w:r>
        <w:rPr>
          <w:rFonts w:hint="default"/>
        </w:rPr>
        <w:t xml:space="preserve">4. Древка игровых стрел и болтов должны быть ровными и </w:t>
      </w:r>
      <w:r>
        <w:rPr>
          <w:rFonts w:hint="default"/>
          <w:lang w:val="ru-RU"/>
        </w:rPr>
        <w:t xml:space="preserve">круглыми </w:t>
      </w:r>
      <w:r>
        <w:rPr>
          <w:rFonts w:hint="default"/>
        </w:rPr>
        <w:t>в поперечном сечении , не иметь заноз, трещин, сколов и заусениц. Допускаются деревянные древки не тоньше 8мм</w:t>
      </w:r>
      <w:r>
        <w:rPr>
          <w:rFonts w:hint="default"/>
          <w:lang w:val="ru-RU"/>
        </w:rPr>
        <w:t xml:space="preserve">. </w:t>
      </w:r>
      <w:r>
        <w:rPr>
          <w:rFonts w:hint="default"/>
        </w:rPr>
        <w:t>Игровые стрелы и болты должны быть с эстетичным и прочным "оперением" без режущих кромок (т.е. стрелы с оперениями из обрезков пластиковых бутылок и т.п. допущены не будут), иметь нормальный баланс (центр тяжести не дальше 1/3 длинны от наконечника) и весить не больше 67 грамм.</w:t>
      </w:r>
      <w:r>
        <w:rPr>
          <w:rFonts w:hint="default"/>
        </w:rPr>
        <w:br w:type="textWrapping"/>
      </w:r>
      <w:r>
        <w:rPr>
          <w:rFonts w:hint="default"/>
        </w:rPr>
        <w:t>Стрелы (НЕ болты) должны иметь тройное (или большее) оперение, быть НЕ короче 65см.</w:t>
      </w:r>
    </w:p>
    <w:p>
      <w:pPr>
        <w:jc w:val="left"/>
        <w:rPr>
          <w:rFonts w:hint="default"/>
          <w:color w:val="auto"/>
        </w:rPr>
      </w:pPr>
      <w:r>
        <w:rPr>
          <w:rFonts w:hint="default"/>
          <w:color w:val="auto"/>
        </w:rPr>
        <w:t xml:space="preserve">5. Наконечники игровых стрел и болтов должны иметь диаметр эстетичной и мягкой боевой части из ЭП не менее </w:t>
      </w:r>
      <w:r>
        <w:rPr>
          <w:rFonts w:hint="default"/>
          <w:color w:val="auto"/>
          <w:lang w:val="ru-RU"/>
        </w:rPr>
        <w:t>3</w:t>
      </w:r>
      <w:r>
        <w:rPr>
          <w:rFonts w:hint="default"/>
          <w:color w:val="auto"/>
        </w:rPr>
        <w:t xml:space="preserve"> см, диаметром закладного элемента на торце древка не менее </w:t>
      </w:r>
      <w:r>
        <w:rPr>
          <w:rFonts w:hint="default"/>
          <w:color w:val="auto"/>
          <w:lang w:val="ru-RU"/>
        </w:rPr>
        <w:t>10</w:t>
      </w:r>
      <w:r>
        <w:rPr>
          <w:rFonts w:hint="default"/>
          <w:color w:val="auto"/>
        </w:rPr>
        <w:t>мм (</w:t>
      </w:r>
      <w:r>
        <w:rPr>
          <w:rFonts w:hint="default"/>
          <w:color w:val="auto"/>
          <w:lang w:val="ru-RU"/>
        </w:rPr>
        <w:t>10 копеек)</w:t>
      </w:r>
      <w:r>
        <w:rPr>
          <w:rFonts w:hint="default"/>
          <w:color w:val="auto"/>
        </w:rPr>
        <w:t xml:space="preserve"> толщиной амортизирующих слоев над закладным элементом не менее </w:t>
      </w:r>
      <w:r>
        <w:rPr>
          <w:rFonts w:hint="default"/>
          <w:color w:val="auto"/>
          <w:lang w:val="ru-RU"/>
        </w:rPr>
        <w:t>2</w:t>
      </w:r>
      <w:r>
        <w:rPr>
          <w:rFonts w:hint="default"/>
          <w:color w:val="auto"/>
        </w:rPr>
        <w:t>0мм и с мягкостью в диапазоне 10-20 по Шору. Даже при сильном давлении на головную часть древко или сердечник не должно прощупываться. При сомнении в прочности древка или боевой части игровых болтов и стрел может производиться тестовый отстрел. Также стрела или болт могут быть разобраны для ознакомления с конструкцией.</w:t>
      </w:r>
    </w:p>
    <w:p>
      <w:pPr>
        <w:jc w:val="left"/>
        <w:rPr>
          <w:rFonts w:hint="default"/>
          <w:color w:val="auto"/>
        </w:rPr>
      </w:pPr>
      <w:r>
        <w:rPr>
          <w:rFonts w:hint="default"/>
          <w:color w:val="auto"/>
        </w:rPr>
        <w:t>6. Стрелковое оружие допускается комплексно (лук+стрелы, арбалет+болты), пользоваться чужими стрелами/болтами запрещено.</w:t>
      </w:r>
    </w:p>
    <w:tbl>
      <w:tblPr>
        <w:tblStyle w:val="8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jc w:val="left"/>
              <w:rPr>
                <w:rFonts w:hint="default"/>
                <w:color w:val="auto"/>
                <w:vertAlign w:val="baseline"/>
              </w:rPr>
            </w:pPr>
            <w:r>
              <w:rPr>
                <w:rFonts w:hint="default"/>
                <w:i/>
                <w:iCs/>
                <w:color w:val="auto"/>
              </w:rPr>
              <w:t>НЕ ленитесь проверять состояние своих гуманизаторов после КАЖДОГО выстрела. Ресурс гуманизаторов НЕ вечен, он конечен. Рано или поздно любой из них сломается. Кажется что внутри есть какой-то люфт - отложите в сторону. Внутренние поломки вы не увидите, а травму при использовании уже поломанного гуманизатора нанести сможете. </w:t>
            </w:r>
            <w:r>
              <w:rPr>
                <w:rFonts w:hint="default"/>
                <w:i/>
                <w:iCs/>
                <w:color w:val="auto"/>
              </w:rPr>
              <w:br w:type="textWrapping"/>
            </w:r>
            <w:r>
              <w:rPr>
                <w:rFonts w:hint="default"/>
                <w:i/>
                <w:iCs/>
                <w:color w:val="auto"/>
              </w:rPr>
              <w:t>Использование сломанного гуманизатора (будь то стрела на тетиве или в колчане) приравнивается к нанесению травмы.</w:t>
            </w:r>
          </w:p>
        </w:tc>
      </w:tr>
    </w:tbl>
    <w:p>
      <w:pPr>
        <w:pStyle w:val="4"/>
        <w:rPr>
          <w:rFonts w:hint="default"/>
        </w:rPr>
      </w:pPr>
      <w:r>
        <w:rPr>
          <w:rFonts w:hint="default"/>
        </w:rPr>
        <w:t xml:space="preserve">Экзотическое дистанционное </w:t>
      </w:r>
      <w:r>
        <w:rPr>
          <w:rFonts w:hint="default"/>
          <w:lang w:val="ru-RU"/>
        </w:rPr>
        <w:t xml:space="preserve">игровое </w:t>
      </w:r>
      <w:r>
        <w:rPr>
          <w:rFonts w:hint="default"/>
        </w:rPr>
        <w:t>оружие</w:t>
      </w:r>
      <w:r>
        <w:rPr>
          <w:rFonts w:hint="default"/>
          <w:lang w:val="ru-RU"/>
        </w:rPr>
        <w:t>.</w:t>
      </w:r>
      <w:bookmarkStart w:id="0" w:name="_GoBack"/>
      <w:bookmarkEnd w:id="0"/>
    </w:p>
    <w:p>
      <w:pPr>
        <w:jc w:val="left"/>
        <w:rPr>
          <w:rFonts w:hint="default"/>
        </w:rPr>
      </w:pPr>
      <w:r>
        <w:rPr>
          <w:rFonts w:hint="default"/>
          <w:lang w:val="ru-RU"/>
        </w:rPr>
        <w:t>7</w:t>
      </w:r>
      <w:r>
        <w:rPr>
          <w:rFonts w:hint="default"/>
        </w:rPr>
        <w:t xml:space="preserve">. Все остальные образцы дистанционного оружия попадают в категорию "экзотического", рассматриваются и допускаются индивидуально. При подаче заявки на рассмотрение имейте ввиду ограниченность хождения такого оружия у различных </w:t>
      </w:r>
      <w:r>
        <w:rPr>
          <w:rFonts w:hint="default"/>
          <w:b/>
          <w:bCs/>
          <w:lang w:val="ru-RU"/>
        </w:rPr>
        <w:t>отрядов</w:t>
      </w:r>
      <w:r>
        <w:rPr>
          <w:rFonts w:hint="default"/>
        </w:rPr>
        <w:t>.</w:t>
      </w:r>
    </w:p>
    <w:p>
      <w:pPr>
        <w:jc w:val="left"/>
        <w:rPr>
          <w:rFonts w:hint="default"/>
        </w:rPr>
      </w:pPr>
      <w:r>
        <w:rPr>
          <w:rFonts w:hint="default"/>
          <w:lang w:val="ru-RU"/>
        </w:rPr>
        <w:t>8</w:t>
      </w:r>
      <w:r>
        <w:rPr>
          <w:rFonts w:hint="default"/>
        </w:rPr>
        <w:t xml:space="preserve">. Метательное оружие (например метательные ножи) описывается в пункте </w:t>
      </w:r>
      <w:r>
        <w:rPr>
          <w:rFonts w:hint="default"/>
          <w:lang w:val="ru-RU"/>
        </w:rPr>
        <w:t>«Требования к м</w:t>
      </w:r>
      <w:r>
        <w:rPr>
          <w:rFonts w:hint="default"/>
        </w:rPr>
        <w:t>етательно</w:t>
      </w:r>
      <w:r>
        <w:rPr>
          <w:rFonts w:hint="default"/>
          <w:lang w:val="ru-RU"/>
        </w:rPr>
        <w:t>му</w:t>
      </w:r>
      <w:r>
        <w:rPr>
          <w:rFonts w:hint="default"/>
        </w:rPr>
        <w:t xml:space="preserve"> </w:t>
      </w:r>
      <w:r>
        <w:rPr>
          <w:rFonts w:hint="default"/>
          <w:lang w:val="ru-RU"/>
        </w:rPr>
        <w:t>ПО»:</w:t>
      </w:r>
    </w:p>
    <w:p>
      <w:pPr>
        <w:jc w:val="left"/>
        <w:rPr>
          <w:rFonts w:hint="default"/>
        </w:rPr>
      </w:pPr>
      <w:r>
        <w:rPr>
          <w:rFonts w:hint="default"/>
          <w:lang w:val="ru-RU"/>
        </w:rPr>
        <w:t>9</w:t>
      </w:r>
      <w:r>
        <w:rPr>
          <w:rFonts w:hint="default"/>
        </w:rPr>
        <w:t>. Дистанционное оружие на базе NERFа не допускается.</w:t>
      </w:r>
    </w:p>
    <w:p>
      <w:pPr>
        <w:jc w:val="left"/>
        <w:rPr>
          <w:rFonts w:hint="default"/>
        </w:rPr>
      </w:pPr>
      <w:r>
        <w:rPr>
          <w:rFonts w:hint="default"/>
        </w:rPr>
        <w:t>1</w:t>
      </w:r>
      <w:r>
        <w:rPr>
          <w:rFonts w:hint="default"/>
          <w:lang w:val="ru-RU"/>
        </w:rPr>
        <w:t>0</w:t>
      </w:r>
      <w:r>
        <w:rPr>
          <w:rFonts w:hint="default"/>
        </w:rPr>
        <w:t xml:space="preserve">. Сарбаканы </w:t>
      </w:r>
      <w:r>
        <w:rPr>
          <w:rFonts w:hint="default"/>
          <w:lang w:val="ru-RU"/>
        </w:rPr>
        <w:t xml:space="preserve">(духовые трубки) </w:t>
      </w:r>
      <w:r>
        <w:rPr>
          <w:rFonts w:hint="default"/>
        </w:rPr>
        <w:t>не допускаются.</w:t>
      </w:r>
    </w:p>
    <w:p>
      <w:pPr>
        <w:jc w:val="left"/>
        <w:rPr>
          <w:rFonts w:hint="default"/>
        </w:rPr>
      </w:pPr>
      <w:r>
        <w:rPr>
          <w:rFonts w:hint="default"/>
        </w:rPr>
        <w:t>1</w:t>
      </w:r>
      <w:r>
        <w:rPr>
          <w:rFonts w:hint="default"/>
          <w:lang w:val="ru-RU"/>
        </w:rPr>
        <w:t>1</w:t>
      </w:r>
      <w:r>
        <w:rPr>
          <w:rFonts w:hint="default"/>
        </w:rPr>
        <w:t>. Рогатки оружием снимающим хиты не являются.</w:t>
      </w:r>
    </w:p>
    <w:p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-apple-system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Calibri">
    <w:panose1 w:val="020F0502020204030204"/>
    <w:charset w:val="CC"/>
    <w:family w:val="swiss"/>
    <w:pitch w:val="default"/>
    <w:sig w:usb0="E0002AFF" w:usb1="C000247B" w:usb2="00000009" w:usb3="00000000" w:csb0="200001FF" w:csb1="00000000"/>
  </w:font>
  <w:font w:name="Arial">
    <w:panose1 w:val="020B0604020202020204"/>
    <w:charset w:val="CC"/>
    <w:family w:val="swiss"/>
    <w:pitch w:val="default"/>
    <w:sig w:usb0="E0002EFF" w:usb1="C0007843" w:usb2="00000009" w:usb3="00000000" w:csb0="400001FF" w:csb1="FFFF0000"/>
  </w:font>
  <w:font w:name="Calibri Light">
    <w:panose1 w:val="020F0302020204030204"/>
    <w:charset w:val="CC"/>
    <w:family w:val="swiss"/>
    <w:pitch w:val="default"/>
    <w:sig w:usb0="E0002AFF" w:usb1="C000247B" w:usb2="00000009" w:usb3="00000000" w:csb0="200001F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Helvetica Neu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GFriquer-Roman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A2E92B"/>
    <w:multiLevelType w:val="singleLevel"/>
    <w:tmpl w:val="5AA2E92B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08424C4"/>
    <w:rsid w:val="63E72B4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2"/>
    <w:basedOn w:val="1"/>
    <w:next w:val="1"/>
    <w:link w:val="9"/>
    <w:unhideWhenUsed/>
    <w:qFormat/>
    <w:uiPriority w:val="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3"/>
    <w:basedOn w:val="1"/>
    <w:next w:val="1"/>
    <w:link w:val="10"/>
    <w:unhideWhenUsed/>
    <w:qFormat/>
    <w:uiPriority w:val="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6">
    <w:name w:val="Default Paragraph Font"/>
    <w:semiHidden/>
    <w:uiPriority w:val="0"/>
  </w:style>
  <w:style w:type="table" w:default="1" w:styleId="7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uiPriority w:val="0"/>
    <w:pPr>
      <w:jc w:val="left"/>
    </w:pPr>
  </w:style>
  <w:style w:type="table" w:styleId="8">
    <w:name w:val="Table Grid"/>
    <w:basedOn w:val="7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customStyle="1" w:styleId="9">
    <w:name w:val="Заголовок 2 Char"/>
    <w:link w:val="3"/>
    <w:uiPriority w:val="0"/>
    <w:rPr>
      <w:rFonts w:ascii="Arial" w:hAnsi="Arial" w:cs="Arial"/>
      <w:b/>
      <w:bCs/>
      <w:i/>
      <w:iCs/>
      <w:sz w:val="28"/>
      <w:szCs w:val="28"/>
    </w:rPr>
  </w:style>
  <w:style w:type="character" w:customStyle="1" w:styleId="10">
    <w:name w:val="Заголовок 3 Знак"/>
    <w:link w:val="4"/>
    <w:qFormat/>
    <w:uiPriority w:val="0"/>
    <w:rPr>
      <w:rFonts w:ascii="Arial" w:hAnsi="Arial" w:cs="Arial"/>
      <w:b/>
      <w:bCs/>
      <w:sz w:val="26"/>
      <w:szCs w:val="26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Office_10.2.0.5965_F1E327BC-269C-435d-A152-05C5408002CA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2018-03-09T22:00:58Z</dcterms:created>
  <dc:creator>zoolr</dc:creator>
  <cp:lastModifiedBy>zoolr</cp:lastModifiedBy>
  <dcterms:modified xsi:type="dcterms:W3CDTF">2018-03-09T22:02:33Z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1049-10.2.0.5965</vt:lpwstr>
  </property>
</Properties>
</file>