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B36" w:rsidRDefault="00904B36">
      <w:pPr>
        <w:rPr>
          <w:b/>
          <w:sz w:val="32"/>
          <w:szCs w:val="32"/>
        </w:rPr>
      </w:pPr>
      <w:r w:rsidRPr="00904B36">
        <w:rPr>
          <w:b/>
          <w:sz w:val="32"/>
          <w:szCs w:val="32"/>
        </w:rPr>
        <w:t>Список</w:t>
      </w:r>
      <w:r>
        <w:rPr>
          <w:b/>
          <w:sz w:val="32"/>
          <w:szCs w:val="32"/>
        </w:rPr>
        <w:t xml:space="preserve"> чипов</w:t>
      </w:r>
    </w:p>
    <w:p w:rsidR="00904B36" w:rsidRPr="00904B36" w:rsidRDefault="00904B36">
      <w:pPr>
        <w:rPr>
          <w:sz w:val="24"/>
          <w:szCs w:val="24"/>
        </w:rPr>
      </w:pPr>
      <w:r w:rsidRPr="00904B36">
        <w:rPr>
          <w:b/>
          <w:sz w:val="24"/>
          <w:szCs w:val="24"/>
        </w:rPr>
        <w:t>Примечание:</w:t>
      </w:r>
      <w:r w:rsidRPr="00904B36">
        <w:rPr>
          <w:sz w:val="24"/>
          <w:szCs w:val="24"/>
        </w:rPr>
        <w:t xml:space="preserve"> полные правила по чипам можно найти в правилах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6946"/>
      </w:tblGrid>
      <w:tr w:rsidR="00904B36" w:rsidTr="00EB6CCA">
        <w:tc>
          <w:tcPr>
            <w:tcW w:w="1951" w:type="dxa"/>
          </w:tcPr>
          <w:p w:rsidR="00904B36" w:rsidRDefault="00904B36">
            <w:r>
              <w:rPr>
                <w:noProof/>
                <w:lang w:eastAsia="ru-RU"/>
              </w:rPr>
              <w:drawing>
                <wp:inline distT="0" distB="0" distL="0" distR="0" wp14:anchorId="5AD2E9B5" wp14:editId="685CAB2E">
                  <wp:extent cx="847725" cy="847725"/>
                  <wp:effectExtent l="0" t="0" r="9525" b="9525"/>
                  <wp:docPr id="3" name="Рисунок 3" descr="предмет в игр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редмет в игр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904B36" w:rsidRPr="00904B36" w:rsidRDefault="00904B36">
            <w:pPr>
              <w:rPr>
                <w:color w:val="000000"/>
                <w:sz w:val="27"/>
                <w:szCs w:val="27"/>
              </w:rPr>
            </w:pPr>
            <w:r w:rsidRPr="00904B36">
              <w:rPr>
                <w:b/>
                <w:color w:val="000000"/>
                <w:sz w:val="27"/>
                <w:szCs w:val="27"/>
              </w:rPr>
              <w:t>Чип «предмет в игре»</w:t>
            </w:r>
            <w:r>
              <w:rPr>
                <w:color w:val="000000"/>
                <w:sz w:val="27"/>
                <w:szCs w:val="27"/>
              </w:rPr>
              <w:t xml:space="preserve"> обозначает любой игровой предмет, который может быть использован на данной игре (отторгаемы, т.е. их могут забрать, украсть, испортить в течение игры)</w:t>
            </w:r>
          </w:p>
        </w:tc>
      </w:tr>
      <w:tr w:rsidR="00904B36" w:rsidTr="00EB6CCA">
        <w:tc>
          <w:tcPr>
            <w:tcW w:w="1951" w:type="dxa"/>
          </w:tcPr>
          <w:p w:rsidR="00904B36" w:rsidRDefault="00904B36">
            <w:r>
              <w:rPr>
                <w:noProof/>
                <w:lang w:eastAsia="ru-RU"/>
              </w:rPr>
              <w:drawing>
                <wp:inline distT="0" distB="0" distL="0" distR="0" wp14:anchorId="504E46C8" wp14:editId="65FE5001">
                  <wp:extent cx="847725" cy="847725"/>
                  <wp:effectExtent l="0" t="0" r="9525" b="9525"/>
                  <wp:docPr id="1" name="Рисунок 1" descr="амф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мф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904B36" w:rsidRDefault="00904B36">
            <w:r w:rsidRPr="00904B36">
              <w:rPr>
                <w:b/>
                <w:color w:val="000000"/>
                <w:sz w:val="27"/>
                <w:szCs w:val="27"/>
              </w:rPr>
              <w:t>Чип «Искусство»</w:t>
            </w:r>
            <w:r>
              <w:rPr>
                <w:color w:val="000000"/>
                <w:sz w:val="27"/>
                <w:szCs w:val="27"/>
              </w:rPr>
              <w:t xml:space="preserve"> обозначает культурную ценность, определить ценность предмета могут представители Клана Тореадор или другие специалисты в этой области. Необходимо скинуть номер ценности в ЛС аккаунта МГ.</w:t>
            </w:r>
          </w:p>
        </w:tc>
      </w:tr>
      <w:tr w:rsidR="00904B36" w:rsidTr="00EB6CCA">
        <w:tc>
          <w:tcPr>
            <w:tcW w:w="1951" w:type="dxa"/>
          </w:tcPr>
          <w:p w:rsidR="00904B36" w:rsidRDefault="00904B36">
            <w:r>
              <w:rPr>
                <w:noProof/>
                <w:lang w:eastAsia="ru-RU"/>
              </w:rPr>
              <w:drawing>
                <wp:inline distT="0" distB="0" distL="0" distR="0" wp14:anchorId="444834C3" wp14:editId="211D0837">
                  <wp:extent cx="847725" cy="847725"/>
                  <wp:effectExtent l="0" t="0" r="9525" b="9525"/>
                  <wp:docPr id="2" name="Рисунок 2" descr="артефак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ртефак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904B36" w:rsidRDefault="00904B36">
            <w:r w:rsidRPr="00904B36">
              <w:rPr>
                <w:b/>
                <w:color w:val="000000"/>
                <w:sz w:val="27"/>
                <w:szCs w:val="27"/>
              </w:rPr>
              <w:t>Чип «мистическое»</w:t>
            </w:r>
            <w:r>
              <w:rPr>
                <w:color w:val="000000"/>
                <w:sz w:val="27"/>
                <w:szCs w:val="27"/>
              </w:rPr>
              <w:t xml:space="preserve"> крепится на артефакт и имеет номер, привязанный к номеру сертификата, аналогично чипу «Память» (чипы «мистическое» на дверях не имеют номер)</w:t>
            </w:r>
          </w:p>
        </w:tc>
      </w:tr>
      <w:tr w:rsidR="00904B36" w:rsidTr="00EB6CCA">
        <w:tc>
          <w:tcPr>
            <w:tcW w:w="1951" w:type="dxa"/>
          </w:tcPr>
          <w:p w:rsidR="00904B36" w:rsidRDefault="00904B36">
            <w:r>
              <w:rPr>
                <w:noProof/>
                <w:lang w:eastAsia="ru-RU"/>
              </w:rPr>
              <w:drawing>
                <wp:inline distT="0" distB="0" distL="0" distR="0" wp14:anchorId="5C01710B" wp14:editId="3E5A8DF6">
                  <wp:extent cx="847725" cy="847725"/>
                  <wp:effectExtent l="0" t="0" r="9525" b="9525"/>
                  <wp:docPr id="4" name="Рисунок 4" descr="оруж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руж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904B36" w:rsidRDefault="00904B36">
            <w:r w:rsidRPr="00904B36">
              <w:rPr>
                <w:b/>
                <w:color w:val="000000"/>
                <w:sz w:val="27"/>
                <w:szCs w:val="27"/>
              </w:rPr>
              <w:t>Чип «Оружие в игре»</w:t>
            </w:r>
            <w:r>
              <w:rPr>
                <w:color w:val="000000"/>
                <w:sz w:val="27"/>
                <w:szCs w:val="27"/>
              </w:rPr>
              <w:t xml:space="preserve"> - присутствует на каждом игровом оружии (ножи, мечи, пистолеты, колы)</w:t>
            </w:r>
          </w:p>
        </w:tc>
      </w:tr>
      <w:tr w:rsidR="00904B36" w:rsidTr="00EB6CCA">
        <w:tc>
          <w:tcPr>
            <w:tcW w:w="1951" w:type="dxa"/>
          </w:tcPr>
          <w:p w:rsidR="00904B36" w:rsidRDefault="00904B36">
            <w:r>
              <w:rPr>
                <w:noProof/>
                <w:lang w:eastAsia="ru-RU"/>
              </w:rPr>
              <w:drawing>
                <wp:inline distT="0" distB="0" distL="0" distR="0" wp14:anchorId="701801F1" wp14:editId="640F6AB7">
                  <wp:extent cx="847725" cy="847725"/>
                  <wp:effectExtent l="0" t="0" r="9525" b="9525"/>
                  <wp:docPr id="5" name="Рисунок 5" descr="прориц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рориц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904B36" w:rsidRDefault="00904B36" w:rsidP="00EB6CCA">
            <w:r w:rsidRPr="00904B36">
              <w:rPr>
                <w:b/>
                <w:color w:val="000000"/>
                <w:sz w:val="27"/>
                <w:szCs w:val="27"/>
              </w:rPr>
              <w:t>Чип «памяти»</w:t>
            </w:r>
            <w:r>
              <w:rPr>
                <w:color w:val="000000"/>
                <w:sz w:val="27"/>
                <w:szCs w:val="27"/>
              </w:rPr>
              <w:t xml:space="preserve"> обозначает, что на этот предмет возможно применение дисциплины Прорицания «Прикосновение духа». На чипе будет указан номер, который при использовании Дисциплины необходимо скинуть в ЛС аккаунта МГ</w:t>
            </w:r>
            <w:proofErr w:type="gramStart"/>
            <w:r>
              <w:rPr>
                <w:color w:val="000000"/>
                <w:sz w:val="27"/>
                <w:szCs w:val="27"/>
              </w:rPr>
              <w:t xml:space="preserve"> </w:t>
            </w:r>
            <w:r w:rsidR="00EB6CCA">
              <w:rPr>
                <w:color w:val="000000"/>
                <w:sz w:val="27"/>
                <w:szCs w:val="27"/>
              </w:rPr>
              <w:t>.</w:t>
            </w:r>
            <w:proofErr w:type="gramEnd"/>
          </w:p>
        </w:tc>
      </w:tr>
      <w:tr w:rsidR="00904B36" w:rsidTr="00EB6CCA">
        <w:tc>
          <w:tcPr>
            <w:tcW w:w="1951" w:type="dxa"/>
          </w:tcPr>
          <w:p w:rsidR="00904B36" w:rsidRDefault="00904B36">
            <w:r>
              <w:rPr>
                <w:noProof/>
                <w:lang w:eastAsia="ru-RU"/>
              </w:rPr>
              <w:drawing>
                <wp:inline distT="0" distB="0" distL="0" distR="0" wp14:anchorId="4F2C1EF1" wp14:editId="6AABE0D6">
                  <wp:extent cx="809625" cy="809625"/>
                  <wp:effectExtent l="0" t="0" r="9525" b="9525"/>
                  <wp:docPr id="6" name="Рисунок 6" descr="зам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зам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904B36" w:rsidRDefault="00904B36" w:rsidP="00904B36">
            <w:pPr>
              <w:pStyle w:val="a6"/>
              <w:rPr>
                <w:color w:val="000000"/>
                <w:sz w:val="27"/>
                <w:szCs w:val="27"/>
              </w:rPr>
            </w:pPr>
            <w:r w:rsidRPr="00904B36">
              <w:rPr>
                <w:b/>
                <w:color w:val="000000"/>
                <w:sz w:val="27"/>
                <w:szCs w:val="27"/>
              </w:rPr>
              <w:t>Чип «Замок</w:t>
            </w:r>
            <w:r>
              <w:rPr>
                <w:color w:val="000000"/>
                <w:sz w:val="27"/>
                <w:szCs w:val="27"/>
              </w:rPr>
              <w:t>» требует или ключ, на котором указан тот же номер, что и на замке, либо применение Могущества уровня, указанного на чипе – при использовании считается, что замок сломан, и дверь теперь навсегда открыта.</w:t>
            </w:r>
          </w:p>
          <w:p w:rsidR="00904B36" w:rsidRDefault="00904B36" w:rsidP="00904B36">
            <w:pPr>
              <w:pStyle w:val="a6"/>
            </w:pPr>
          </w:p>
        </w:tc>
      </w:tr>
      <w:tr w:rsidR="00904B36" w:rsidTr="00EB6CCA">
        <w:tc>
          <w:tcPr>
            <w:tcW w:w="1951" w:type="dxa"/>
          </w:tcPr>
          <w:p w:rsidR="00904B36" w:rsidRPr="00904B36" w:rsidRDefault="00904B36">
            <w:pPr>
              <w:rPr>
                <w:sz w:val="27"/>
                <w:szCs w:val="27"/>
              </w:rPr>
            </w:pPr>
            <w:r w:rsidRPr="00904B36">
              <w:rPr>
                <w:sz w:val="27"/>
                <w:szCs w:val="27"/>
              </w:rPr>
              <w:t>Огонь</w:t>
            </w:r>
          </w:p>
        </w:tc>
        <w:tc>
          <w:tcPr>
            <w:tcW w:w="6946" w:type="dxa"/>
          </w:tcPr>
          <w:p w:rsidR="00904B36" w:rsidRPr="00904B36" w:rsidRDefault="00904B36">
            <w:pPr>
              <w:rPr>
                <w:sz w:val="27"/>
                <w:szCs w:val="27"/>
              </w:rPr>
            </w:pPr>
            <w:r w:rsidRPr="00904B36">
              <w:rPr>
                <w:sz w:val="27"/>
                <w:szCs w:val="27"/>
              </w:rPr>
              <w:t>Отыгрывается красными лентами</w:t>
            </w:r>
          </w:p>
        </w:tc>
      </w:tr>
    </w:tbl>
    <w:p w:rsidR="00904B36" w:rsidRDefault="00904B36"/>
    <w:p w:rsidR="00904B36" w:rsidRPr="00904B36" w:rsidRDefault="00904B36">
      <w:pPr>
        <w:rPr>
          <w:b/>
          <w:sz w:val="32"/>
          <w:szCs w:val="32"/>
        </w:rPr>
      </w:pPr>
      <w:r w:rsidRPr="00904B36">
        <w:rPr>
          <w:b/>
          <w:sz w:val="32"/>
          <w:szCs w:val="32"/>
        </w:rPr>
        <w:t>Жетоны</w:t>
      </w:r>
    </w:p>
    <w:p w:rsidR="00904B36" w:rsidRDefault="00904B36">
      <w:pPr>
        <w:rPr>
          <w:sz w:val="27"/>
          <w:szCs w:val="27"/>
        </w:rPr>
      </w:pPr>
      <w:r w:rsidRPr="00904B36">
        <w:rPr>
          <w:sz w:val="27"/>
          <w:szCs w:val="27"/>
        </w:rPr>
        <w:t>На игре есть два вида жетонов: жетоны влияния (ЖВ) и жетоны власти (</w:t>
      </w:r>
      <w:proofErr w:type="spellStart"/>
      <w:r w:rsidRPr="00904B36">
        <w:rPr>
          <w:sz w:val="27"/>
          <w:szCs w:val="27"/>
        </w:rPr>
        <w:t>ЖВл</w:t>
      </w:r>
      <w:proofErr w:type="spellEnd"/>
      <w:r w:rsidRPr="00904B36">
        <w:rPr>
          <w:sz w:val="27"/>
          <w:szCs w:val="27"/>
        </w:rPr>
        <w:t>)</w:t>
      </w:r>
      <w:r>
        <w:rPr>
          <w:sz w:val="27"/>
          <w:szCs w:val="27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18"/>
        <w:gridCol w:w="6237"/>
      </w:tblGrid>
      <w:tr w:rsidR="00904B36" w:rsidTr="00EB6CCA">
        <w:tc>
          <w:tcPr>
            <w:tcW w:w="2518" w:type="dxa"/>
          </w:tcPr>
          <w:p w:rsidR="00904B36" w:rsidRDefault="008814C4">
            <w:pPr>
              <w:rPr>
                <w:sz w:val="27"/>
                <w:szCs w:val="27"/>
              </w:rPr>
            </w:pPr>
            <w:r>
              <w:rPr>
                <w:noProof/>
                <w:sz w:val="27"/>
                <w:szCs w:val="27"/>
                <w:lang w:eastAsia="ru-RU"/>
              </w:rPr>
              <w:drawing>
                <wp:inline distT="0" distB="0" distL="0" distR="0" wp14:anchorId="64C46106" wp14:editId="5CCB1093">
                  <wp:extent cx="1073785" cy="1073785"/>
                  <wp:effectExtent l="0" t="0" r="0" b="0"/>
                  <wp:docPr id="10" name="Рисунок 10" descr="C:\Users\1\AppData\Local\Microsoft\Windows\INetCache\Content.Word\Mj_y0c6aT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1\AppData\Local\Microsoft\Windows\INetCache\Content.Word\Mj_y0c6aT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904B36" w:rsidRDefault="00904B36" w:rsidP="00904B36">
            <w:pPr>
              <w:rPr>
                <w:color w:val="000000"/>
                <w:sz w:val="27"/>
                <w:szCs w:val="27"/>
              </w:rPr>
            </w:pPr>
            <w:r w:rsidRPr="00904B36">
              <w:rPr>
                <w:b/>
                <w:color w:val="000000"/>
                <w:sz w:val="27"/>
                <w:szCs w:val="27"/>
              </w:rPr>
              <w:t>Жетоны власти</w:t>
            </w:r>
            <w:r>
              <w:rPr>
                <w:color w:val="000000"/>
                <w:sz w:val="27"/>
                <w:szCs w:val="27"/>
              </w:rPr>
              <w:t xml:space="preserve"> – это общий показатель всех видов ресурсов, с помощью которых персонажи могут влиять на город. Сюда входит и информационная сеть из слуг, которые могут повлиять на события в городе, и материальные ресурсы, и организации, например, банк или мафиозная я</w:t>
            </w:r>
            <w:bookmarkStart w:id="0" w:name="_GoBack"/>
            <w:bookmarkEnd w:id="0"/>
            <w:r>
              <w:rPr>
                <w:color w:val="000000"/>
                <w:sz w:val="27"/>
                <w:szCs w:val="27"/>
              </w:rPr>
              <w:t>чейка.</w:t>
            </w:r>
          </w:p>
          <w:p w:rsidR="00904B36" w:rsidRDefault="00904B36">
            <w:pPr>
              <w:rPr>
                <w:sz w:val="27"/>
                <w:szCs w:val="27"/>
              </w:rPr>
            </w:pPr>
          </w:p>
        </w:tc>
      </w:tr>
      <w:tr w:rsidR="00904B36" w:rsidTr="00EB6CCA">
        <w:tc>
          <w:tcPr>
            <w:tcW w:w="2518" w:type="dxa"/>
          </w:tcPr>
          <w:p w:rsidR="00904B36" w:rsidRDefault="008814C4">
            <w:pPr>
              <w:rPr>
                <w:sz w:val="27"/>
                <w:szCs w:val="27"/>
              </w:rPr>
            </w:pPr>
            <w:r>
              <w:rPr>
                <w:b/>
                <w:noProof/>
                <w:color w:val="000000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424CE8FF" wp14:editId="1B935688">
                  <wp:extent cx="1084521" cy="1084521"/>
                  <wp:effectExtent l="0" t="0" r="1905" b="1905"/>
                  <wp:docPr id="9" name="Рисунок 9" descr="C:\Users\1\AppData\Local\Microsoft\Windows\INetCache\Content.Word\hz7iLncDP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1\AppData\Local\Microsoft\Windows\INetCache\Content.Word\hz7iLncDP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53" cy="1084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904B36" w:rsidRDefault="00904B36" w:rsidP="00904B36">
            <w:r w:rsidRPr="00904B36">
              <w:rPr>
                <w:b/>
                <w:color w:val="000000"/>
                <w:sz w:val="27"/>
                <w:szCs w:val="27"/>
              </w:rPr>
              <w:t>Жетоны влияния</w:t>
            </w:r>
            <w:r>
              <w:rPr>
                <w:color w:val="000000"/>
                <w:sz w:val="27"/>
                <w:szCs w:val="27"/>
              </w:rPr>
              <w:t xml:space="preserve"> – это показатель психологической силы персонажа, его способность влиять на других или противостоять чужому влиянию</w:t>
            </w:r>
          </w:p>
          <w:p w:rsidR="00904B36" w:rsidRDefault="00904B36">
            <w:pPr>
              <w:rPr>
                <w:sz w:val="27"/>
                <w:szCs w:val="27"/>
              </w:rPr>
            </w:pPr>
          </w:p>
        </w:tc>
      </w:tr>
    </w:tbl>
    <w:p w:rsidR="00904B36" w:rsidRDefault="00904B36"/>
    <w:p w:rsidR="00904B36" w:rsidRDefault="00904B36"/>
    <w:p w:rsidR="00904B36" w:rsidRDefault="00904B36"/>
    <w:p w:rsidR="00904B36" w:rsidRDefault="00904B36"/>
    <w:p w:rsidR="00904B36" w:rsidRDefault="00904B36"/>
    <w:p w:rsidR="00904B36" w:rsidRDefault="00904B36"/>
    <w:p w:rsidR="00904B36" w:rsidRDefault="00904B36"/>
    <w:sectPr w:rsidR="0090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36"/>
    <w:rsid w:val="008814C4"/>
    <w:rsid w:val="00904B36"/>
    <w:rsid w:val="00EB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B3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04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904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B3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04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904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2018-09-05T18:32:00Z</dcterms:created>
  <dcterms:modified xsi:type="dcterms:W3CDTF">2018-09-05T18:32:00Z</dcterms:modified>
</cp:coreProperties>
</file>