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u w:val="single"/>
          <w:shd w:fill="auto" w:val="clear"/>
        </w:rPr>
        <w:t xml:space="preserve">ПРАВИЛА ПО БОЕВЫМ ВЗАИМОДЕЙСТВИЯМ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Общие положения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На игре присутствует разделение боевых столкновений на боевые взаимодействия персонажей (микробоевка) и на боевые взаимодействия армий (макробоевка). Ранения моделируются похитовой системой.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На все время игры боевое взаимодействие делится на дневное, ночное и небоевое.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Дневное время с 09:00 утра до 21:00 вечера. Во время этого времени действует дневное оружие и возможны боевые столкновения армий.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Ночное время с 21:00 до 01:00 ночи. В это время запрещены боевые столкновения армий и дневное оружие, использование щитов, стрелкового оружия, разрешены индивидуальные боевые взаимодействия ночным оружием.</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Небоевое с 01:00 до 09:00 утра. В это время запрещены любые боевые взаимодействия между персонажами и армиями, в это время невозможно причинить вред персонажу.</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Пожизневая зона, туалеты и специально очипированные мастерской группой здания являются небоевыми.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Допуски к дневному оружию</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Основными допусками оружия на игру будут его безопасность для игроков, эстетичность и соответствие требованиям правил. Гуманность оружия при проверке допуска может быть проверена на владельце. Оружие должно быть сходного моделям XIII-XIV веков включительно.</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Древки у всего древкового оружия должны быть выполнены из дерева и тщательно ошкурены и не оставлять при использовании заноз. Все оружие не должно иметь торчащих, острых и травмоопасных, легко ломающихся элементов. В случае сомнений о возможности допуска конкретно вашего оружия к игре, пожалуйста, обратитесь с вопросом к мастеру. В случае небольших и некритичных отклонений оружия по весу и длине, мастер оставляет на свое усмотрение его допуск к игре.</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Клинковое оружие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К клинковому оружию относятся: ножи, кинжалы, одноручные мечи, полуторные мечи, фальшионы. Материал клинкового оружия - текстолит, стеклотекстолит (для кинжалов допустимо также дерево, резина, реактопласт). Гарда - простая, без дополнительной защиты , колец, чашек. Гарда обязательна для любого вида клинкового оружия (за исключением кинжалов/ножей).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Для ножей/кинжалов общая длинна - до 45 см.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Для прочего одноручного клинкового оружия - до 100 см, полуторного клинкового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до 125см. Общий вес оружия до 1.2 кг для одноручного и 1.5кг для полуторного. Толщина клинка не менее 8 мм, ширина клинка у острия не менее 25 мм. Баланс - не далее 2 ладоней от гарды. Все части оружия, имитирующие сталь, должны иметь соответствующий окрас.</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Топоры, молоты и шестоперы</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Допускаются одноручные топоры весом до 0,8 кг и длинной до 100 см. Рабочая часть должна быть выполнена из резины, реактопласта или прочих полимерных и мягких материалов. Рабочая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8"/>
          <w:shd w:fill="auto" w:val="clear"/>
        </w:rPr>
        <w:t xml:space="preserve">поверхность имеет только рубящее действие и не должны содержать колющих элементов. Допуск молотов и шестоперов производится индивидуально. Если вы сомневаетесь в гуманности вашего экземпляра- заранее свяжитесь с мастером.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Копья и алебарды</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Материал и требования к наконечникам - аналогично топорам. Копьями можно только колоть, совершать рубящие и ударные действия запрещено. Алебардами можно колоть и рубить, совершать ударные действия запрещено. Копья и алебарды могут быть двуручными. Максимальная длина не более 2,5 метров.</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Луки и арбалеты</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Натяжение до 15 кг, тетива не металлическая. Не допускается использование никаких атрибутов современных спортивных и охотничьих луков: противовесов, прицелов, блоков и т. д.</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Стрелы должны быть аккуратно изготовлены, иметь качественные смягчающие наконечники и оперение. Наконечник должен быть мягким, но при сильном нажатии через него не должно прощупываться древко. Наконечник должен надежно крепиться к древку, не должен пробиваться древком при попадании стрелы в твердую мишень, не должен при ударе смещаться в сторону от оси стрелы. Диаметр наконечника не менее 25мм. </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Все стрелы должны иметь личную маркировку изготовителя. Стрельба стрелами со слетевшим, пробитым, некачественным смягчением категорически запрещена и карается.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Натяжение арбалетов до 20 кг. Требования к арбалетам и болтам аналогичны лукам и стрелам. Исключение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болты могут без оперения (если это не виляет на динамику и полет снаряда)</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Щиты</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Щиты не должны иметь острых выступающих элементов, кромки щитов не должны иметь сколов, расщепов и других подобных дефектов. Кромки щитов должна быть закрыта материалом предотвращающим расщепление. Не допускается металлическая окантовка краев щита или металлические выступы по краю щита.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Игрок без шлема не имеет права пользоваться щитом. Игрок без шлема, но со щитом не имеет право участвовать в бою, и должен немедленно бросить щит или выйти из боя. Щит не в руке (на спине, груди и т.п.)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не работает</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и является элементом костюма.</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Отсутствующее на игре оружие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Двуручные мечи, двуручные топоры, кистени и цепы и прочие двуручные аналоги не подходящие по периоду и территории.</w:t>
      </w:r>
    </w:p>
    <w:p>
      <w:pPr>
        <w:spacing w:before="0" w:after="24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Допуски к ночному оружию</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К ночной боевке допущено оружие, очипованное как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Ночное</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изготовленное по ЛАРП-технологии из мягких, в т.ч. и пенных, материалов с жестким сердечником. При этом сердечник не должен прощупываться пальцами. Оружие визуально должно соответствовать историческим аналогам отыгрываемого времени и региона. Длина оружия не должна превышать 100 см. Древковое оружие к использованию ночью запрещено. Стрелковое оружие к использованию в ночное время запрещено. Кинжалы и ножи (т.е. клинковое оружие до 45 см) могут быть выполнены из твердых пород дерева, текстолита, стеклотекстолита, резины. реактопласта.</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Хиты, ранения и поражаемая зона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Каждый игрок имеет два нательных хита. Доспехи могут дать дополнительно до трёх хитов: лёгкий доспех дает один хит, средний - два, тяжёлый - три. При особых условиях может быть получено специальное благословение, добавляющее еще один хит. При боевом взаимодействии сначала снимается хит благословения, затем доспешные хиты, потом - нательные. Доспешные хиты восстанавливаются по истечении тридцати минут после окончания боевого взаимодействия. Нательные хиты и хит благословения не восстанавливаются.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Поражаемая зона - полная, за исключением кистей, стоп, головы без шлема, шеи и паха. В случае, если на человеке есть шлем, бить по нему (шлему) не запрещается.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Поражение засчитывает только тот игрок, который его получает.</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Если по какому-то моменту правил у вас возникают сомнения или непонимание - обратитесь к Мастерам.</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u w:val="single"/>
          <w:shd w:fill="auto" w:val="clear"/>
        </w:rPr>
        <w:t xml:space="preserve">Безопасность</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Ударивший противника в незащищенную голову, шею или в пах автоматически становится тяжелораненым, если только пострадавший не скажет "Продолжаем!". Помните, что случайно попасть в непоражаемую зону может даже хороший боец, поэтому будьте снисходительны к противнику. старайтесь не подставляться под удары в непоражаемую зону и не ловите их намеренно.</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Разрешены рубящие удары оружием в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Поражаемую зону</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толчки плоскостью (не ребром!) щита, зацепы топорами щитов и оружия.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Запрещены колющие удары любым оружием кроме копий, алебард, удары ногой в щит и применение любых приемов рукопашного боя, включая толчки корпусом, подножки, подсечки, захваты.</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Нельзя перехватывать и отбивать боевую часть клинкового оружия (в том числе лезвие клинка) кистями рук (в том числе в перчатках), и пытаться вырывать клинок из руки противника за гарду, однако возможен перехват древка копий, алебард и топоров (Захват за боевую часть топора или копья приводит к потере хита).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При нанесении травмы тот, кто ее нанес, автоматически переходит в состояние смерти и помогает травмированному в кратчайшие сроки получить необходимую медицинскую помощь. В случае возникновения подобной ситуации следует незамедлительно сообщить о ней мастерам. Человек в состоянии алкогольного, токсического и другого опьянения не может принимать участие в боевке.</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Ранения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Лёгкое ранение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При потере одного нательного хита персонаж переходит в состояние лёгкого ранения. В состоянии легкого ранения человек не может бегать (должен передвигаться только шагом), насиловать, заниматься сексом, использовать поврежденную конечность. Состояние легкого ранения длится 15 минут, по истечении которых, если человек не будет вылечен, он переходит в состояние тяжелого ранения. Легкое ранение можно вылечить соответствующим снадобьем или же проведением операции (которые могут осуществлять исключительно лекари).</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Тяжёлое ранение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При потере двух нательных хитов игрок переходит в состояние тяжелого ранения. Тяжелым ранением является потеря всех нательных хитов игроком. В состоянии тяжелого ранения человек не может самостоятельно передвигаться, а находиться на месте должен в лежачем/сидячем состоянии, отыгрывая свои повреждения. Человек в состоянии тяжелого ранения может общаться с другими людьми односложными фразами и кратко отвечать на простые вопросы. Он может передвигаться только с помощью другого игрока. Для этого человека необходимо взять на руки/приобнять за плечи и т.п. отыгрыш, после чего начать с ним медленно перемещаться. При этом тяжело раненый не имеет права сопротивляться тому человеку, который его "несет". Тяжелое ранение длится 15 минут. Если в течение этого времени человек не будет вылечен, то он умирает.</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ДОБИВАНИЯ НА ИГРЕ НЕТ.</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Доспехи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Допускаются доспехи, выполненные из кожи, пластика, металла имеющие исторические аналоги в период 13-14 веков включительно. Они не должны иметь выступающих острых элементов, потенциально опасных для окружающих. Доспех должен быть эстетичным и соответствовать вашему персонажу. Шлем обязателен при наличии щита, в макробоевке, должен защищать от случайных ударов допущенным оружием. Приветствуется, хоть и не дает дополнительных хитов, скрытая защита паха и суставов.</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Лёгкий доспех</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Легким доспехом признается защита корпуса, явно смягчающая удар и нивелирующая возможные телесные повреждения.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Средний доспех</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Средний доспех включает: защиту корпуса, плюс защиту кистей и предплечий, суставов.</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Тяжёлый доспех</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Тяжёлый доспех включает в себя защиту корпуса, рук полностью, ног в </w:t>
      </w:r>
      <w:r>
        <w:rPr>
          <w:rFonts w:ascii="Times New Roman" w:hAnsi="Times New Roman" w:cs="Times New Roman" w:eastAsia="Times New Roman"/>
          <w:color w:val="000000"/>
          <w:spacing w:val="0"/>
          <w:position w:val="0"/>
          <w:sz w:val="28"/>
          <w:shd w:fill="auto" w:val="clear"/>
        </w:rPr>
        <w:t xml:space="preserve">¾ </w:t>
      </w:r>
      <w:r>
        <w:rPr>
          <w:rFonts w:ascii="Times New Roman" w:hAnsi="Times New Roman" w:cs="Times New Roman" w:eastAsia="Times New Roman"/>
          <w:color w:val="000000"/>
          <w:spacing w:val="0"/>
          <w:position w:val="0"/>
          <w:sz w:val="28"/>
          <w:shd w:fill="auto" w:val="clear"/>
        </w:rPr>
        <w:t xml:space="preserve">и более, суставов. Допускается комбинирование между собой различных материалов доспехов.</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Микробоевка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В микробоевке участвуют персонажи и полученные ими увечья, ранения сказываются на отыгрыше.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На территории городов всем запрещено пользоваться щитами, стрелковым оружием, копьями, алебардами, осадной техникой. Стража города должна иметь отличительный знак сразу бросающийся в глаза (например перевязь через плечо или флажок на копье.) “Запрещенное” оружие можно переносить по территории города, но пользоваться им нельзя.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Вне городов ограничений нет.</w:t>
      </w:r>
    </w:p>
    <w:p>
      <w:pPr>
        <w:spacing w:before="0" w:after="24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Макробоевка</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Основой макробоевки является сражение армий. Армия это сформированная в городе на особых условиях боевая единица. Армия может взаимодействовать с другой армией вне города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на арене</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или при штурме города. Армия сражается пока у нее есть ленты армии. Пока у армии есть ленты персонаж не умирает, гибнет условный боец армии. Когда ленты закончились в бой могут вступить персонажи. Армия в любой момент может объявить отступление, признав поражение и сохранив оставшиеся ленты. В случае отступления армия считается распущенной и требует повторного формирования, при этом оставшиеся ленты армии остаются у главы армии. Победившая армия без расформирования может принять участие в сражении с другой армией.</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Сформированная армия может выбрать целью для захвата только территорию, граничащую с территорией главы армии или его союзников на полит.карте. Армии графов могут выбирать для захвата только другие графства, Герцогов и Королей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другие графства или Герцогства. Также армия может объявить целью набег на территорию, в этом случае при победе глава получает ресурсы с нее, а сама территория не меняет владельца.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Важно: при взаимодействии армий голова является поражаемой зоной, наличие шлема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обязательно.</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Армия не участвует в боевом взаимодействии с отдельными персонажами, не входящими в состав армии. При атаке армии отдельным персонажем он сразу переходит в состояние тяжелого ранения.</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Формирование армии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Для формирования армии необходимо соблюсти несколько условий: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1. </w:t>
      </w:r>
      <w:r>
        <w:rPr>
          <w:rFonts w:ascii="Times New Roman" w:hAnsi="Times New Roman" w:cs="Times New Roman" w:eastAsia="Times New Roman"/>
          <w:color w:val="000000"/>
          <w:spacing w:val="0"/>
          <w:position w:val="0"/>
          <w:sz w:val="28"/>
          <w:shd w:fill="auto" w:val="clear"/>
        </w:rPr>
        <w:t xml:space="preserve">Армия формируется в городе.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2. </w:t>
      </w:r>
      <w:r>
        <w:rPr>
          <w:rFonts w:ascii="Times New Roman" w:hAnsi="Times New Roman" w:cs="Times New Roman" w:eastAsia="Times New Roman"/>
          <w:color w:val="000000"/>
          <w:spacing w:val="0"/>
          <w:position w:val="0"/>
          <w:sz w:val="28"/>
          <w:shd w:fill="auto" w:val="clear"/>
        </w:rPr>
        <w:t xml:space="preserve">Набор осуществляет высокородный (не ниже графа). Он и становится полководцем.</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3. </w:t>
      </w:r>
      <w:r>
        <w:rPr>
          <w:rFonts w:ascii="Times New Roman" w:hAnsi="Times New Roman" w:cs="Times New Roman" w:eastAsia="Times New Roman"/>
          <w:color w:val="000000"/>
          <w:spacing w:val="0"/>
          <w:position w:val="0"/>
          <w:sz w:val="28"/>
          <w:shd w:fill="auto" w:val="clear"/>
        </w:rPr>
        <w:t xml:space="preserve">Армия должна включать в себя: формируемая графом области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от 2 до 3 игроков, формируемая Герцогом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от 3 до 6, Королем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от 6; При этом ограничений на количество лент в той или иной армии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нет.</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4. </w:t>
      </w:r>
      <w:r>
        <w:rPr>
          <w:rFonts w:ascii="Times New Roman" w:hAnsi="Times New Roman" w:cs="Times New Roman" w:eastAsia="Times New Roman"/>
          <w:color w:val="000000"/>
          <w:spacing w:val="0"/>
          <w:position w:val="0"/>
          <w:sz w:val="28"/>
          <w:shd w:fill="auto" w:val="clear"/>
        </w:rPr>
        <w:t xml:space="preserve">У армии должно быть знамя.</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5. </w:t>
      </w:r>
      <w:r>
        <w:rPr>
          <w:rFonts w:ascii="Times New Roman" w:hAnsi="Times New Roman" w:cs="Times New Roman" w:eastAsia="Times New Roman"/>
          <w:color w:val="000000"/>
          <w:spacing w:val="0"/>
          <w:position w:val="0"/>
          <w:sz w:val="28"/>
          <w:shd w:fill="auto" w:val="clear"/>
        </w:rPr>
        <w:t xml:space="preserve">Армия формируется за макроресурсы и деньги.  Стоимость указана в правилах по экономике. После роспуска/поражения армии затраченные ресурсы не восстанавливаются. Религиозные обряды, благословление Папы, могут дать дополнительные ленты. Каждый участвующий персонаж оплачивается наравне с лентами по аналогичному курсу.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В случае победы армии в сражении, новое формирование происходит без затрат дополнительных ресурсов (с сохранением того же кол-ва бойцов и лент в ней).</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Армии могут формироваться, взаимодействовать друг с другом только в Дневное время с 09:00 утра до 21:00 вечера.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Персонаж считается в армии пока он находится на расстоянии 20 метров от знамени армии. Если он удаляется от знамени более чем на 20 метров персонаж является дезертиром и перестает быть в составе армии. Вернуться в армию возможно только при повторном формировании армии. Если у игрока была лента армии она сгорает, а дальнейшие действия происходят с персонажем.</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Расформирование армий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1. </w:t>
      </w:r>
      <w:r>
        <w:rPr>
          <w:rFonts w:ascii="Times New Roman" w:hAnsi="Times New Roman" w:cs="Times New Roman" w:eastAsia="Times New Roman"/>
          <w:color w:val="000000"/>
          <w:spacing w:val="0"/>
          <w:position w:val="0"/>
          <w:sz w:val="28"/>
          <w:shd w:fill="auto" w:val="clear"/>
        </w:rPr>
        <w:t xml:space="preserve">Армия расформировывается по желанию полководца.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2. </w:t>
      </w:r>
      <w:r>
        <w:rPr>
          <w:rFonts w:ascii="Times New Roman" w:hAnsi="Times New Roman" w:cs="Times New Roman" w:eastAsia="Times New Roman"/>
          <w:color w:val="000000"/>
          <w:spacing w:val="0"/>
          <w:position w:val="0"/>
          <w:sz w:val="28"/>
          <w:shd w:fill="auto" w:val="clear"/>
        </w:rPr>
        <w:t xml:space="preserve">Армия расформировывается по окончанию боевого взаимодействия на арене. При поражении оставшиеся персонажи при выходе с арены являются индивидуальными персонажами. Победившая армия имеет возможность победоносно вернуться в локацию и расформироваться при вступлении в город.</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3. </w:t>
      </w:r>
      <w:r>
        <w:rPr>
          <w:rFonts w:ascii="Times New Roman" w:hAnsi="Times New Roman" w:cs="Times New Roman" w:eastAsia="Times New Roman"/>
          <w:color w:val="000000"/>
          <w:spacing w:val="0"/>
          <w:position w:val="0"/>
          <w:sz w:val="28"/>
          <w:shd w:fill="auto" w:val="clear"/>
        </w:rPr>
        <w:t xml:space="preserve">Армия расформировывается, если в ней нет полководца.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4. </w:t>
      </w:r>
      <w:r>
        <w:rPr>
          <w:rFonts w:ascii="Times New Roman" w:hAnsi="Times New Roman" w:cs="Times New Roman" w:eastAsia="Times New Roman"/>
          <w:color w:val="000000"/>
          <w:spacing w:val="0"/>
          <w:position w:val="0"/>
          <w:sz w:val="28"/>
          <w:shd w:fill="auto" w:val="clear"/>
        </w:rPr>
        <w:t xml:space="preserve">Армия расформировывается, если была полностью уничтожена.</w:t>
      </w:r>
    </w:p>
    <w:p>
      <w:pPr>
        <w:spacing w:before="0" w:after="24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u w:val="single"/>
          <w:shd w:fill="auto" w:val="clear"/>
        </w:rPr>
        <w:t xml:space="preserve">Сражения на арене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Арена</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Огороженное мастерами место для проведения боевых столкновений армий. Сражаться внутри могут только части армий, сражения индивидуальных персонажей не в составе армий не допускается. Арена разделена на: а) часть для нахождения знамени, ожидающих столкновения бойцов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небоевая; б) часть для боестолкновения армий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боевая.</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На арене допускаются сражения между собой различных типов армий (армий графов, Герцогов, Королей), допускаются союзные действия (только при наличии Королевской армии).</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Сражение армий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После прибытия обеих армий на арену мастера проверяют готовность сражающихся и дают согласие к началу боя (схода). Каждый игрок, потерявший все хиты, считается условно умершим, садится или ложиться в стороне от основного столкновения или там, где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умер</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и не принимает участия в дальнейшем действии схода. Выйти из столкновения можно, также переместившись в небоевую зону арены (к знамени), такой игрок считается отступившим. Сход оканчивается, когда в боевой зоне арены не остается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живых</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игроков одной из сторон. После этого маршалом или мастером по боевке объявляется об окончании схода. Все возвращаются в небоевую часть арены. При наличии лент армии потерявшие хиты игроки снимают необходимое количество и передают их мастеру/маршалу. После этого у ибойца восстанавливаются хиты и он может принимать дальнейшее участие в сражении. Объявляется новый сход армий. Они продолжаются до тех пор, пока у одной из сторон не заканчиваются ленты и персонажи или если одна из армий объявляет отступление.</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Победа и поражение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По окончанию боевых столкновений маршал или мастер объявляют победителя и проигравшего. Победившая сторона достигает поставленных целей (захват графства или герцогства на полит.карте, ресурсов). Из проигравшей армии случайным образом (броском кубика) выбирается персонаж, который получает тяжелое ранение или отправляется в плен к победителям. В случае поражения Королевской армии случайным образом выбирается по одному из каждый 6 персонажей, участвовавших в сражении армий. В случае, если у армии, потерпевшей поражение, не имеется лент и все игроки имеют 0 хитов, все они выходят с арены в состоянии тяжелого ранения.</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Участие более 2 армий</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Графские и герцогские армии. Участие в боестолкновении более 1 армии с каждой из сторон не допускается. В случае наличия у одной из сторон пришедших на поле боя союзников, они считаются опоздавшими к началу сражения и должны ожидать за пределами арены около знамени. Как только армия потерпела поражение или отступила ее союзники могут в порядке очереди вступить в новые сходы на арене, используя только свои ленты и своих игроков. В этом случае сражение считается продолжающимся по общим правилам и заканчивается с окончанием союзнической армии.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Королевские армии могут принимать участие в сражении совместно с пришедшими союзническими войсками. Обмен лент между такими армиями невозможен. Сходы происходят на общих основаниях. В случаях, если союзническая армия опоздала к началу схода, она считается опоздавшей к началу сражения и действует по принципу очередности.</w:t>
      </w: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8"/>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u w:val="single"/>
          <w:shd w:fill="auto" w:val="clear"/>
        </w:rPr>
      </w:pPr>
      <w:r>
        <w:rPr>
          <w:rFonts w:ascii="Times New Roman" w:hAnsi="Times New Roman" w:cs="Times New Roman" w:eastAsia="Times New Roman"/>
          <w:i/>
          <w:color w:val="000000"/>
          <w:spacing w:val="0"/>
          <w:position w:val="0"/>
          <w:sz w:val="28"/>
          <w:u w:val="single"/>
          <w:shd w:fill="auto" w:val="clear"/>
        </w:rPr>
        <w:t xml:space="preserve">Штурмы</w:t>
        <w:br/>
      </w:r>
    </w:p>
    <w:p>
      <w:pPr>
        <w:spacing w:before="24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В случае сражения армий за графство или Герцогство, на котором находится город (Париж, Лондон или Дижон), данное сражение происходит по правилам арены, но в самой локации путем штурма крепости (ворот и участка городской стены). О таковом штурме объявляется заранее, и он начинается после подтверждения готовности сторон по знаку мастера. В штурме принимают участие только бойцы армий, небоевые персонажи должны держаться на безопасном расстоянии. Знамя армий с лентами непобираемо, находится позади армий. Зона радиусом 3 метров вокруг знамени является небоевой, служит для сбора бойцов после сходов. </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Крепости, штурм, осада, осадная техника</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Крепости</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Стена крепости или города моделируется штурмовой стеной с воротами и бойницами.</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Минимальная длина штурмового участка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6 </w:t>
      </w:r>
      <w:r>
        <w:rPr>
          <w:rFonts w:ascii="Times New Roman" w:hAnsi="Times New Roman" w:cs="Times New Roman" w:eastAsia="Times New Roman"/>
          <w:color w:val="000000"/>
          <w:spacing w:val="0"/>
          <w:position w:val="0"/>
          <w:sz w:val="28"/>
          <w:shd w:fill="auto" w:val="clear"/>
        </w:rPr>
        <w:t xml:space="preserve">метров, минимальная ширина бойницы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70 </w:t>
      </w:r>
      <w:r>
        <w:rPr>
          <w:rFonts w:ascii="Times New Roman" w:hAnsi="Times New Roman" w:cs="Times New Roman" w:eastAsia="Times New Roman"/>
          <w:color w:val="000000"/>
          <w:spacing w:val="0"/>
          <w:position w:val="0"/>
          <w:sz w:val="28"/>
          <w:shd w:fill="auto" w:val="clear"/>
        </w:rPr>
        <w:t xml:space="preserve">сантиметров, минимальная ширина ворот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2 </w:t>
      </w:r>
      <w:r>
        <w:rPr>
          <w:rFonts w:ascii="Times New Roman" w:hAnsi="Times New Roman" w:cs="Times New Roman" w:eastAsia="Times New Roman"/>
          <w:color w:val="000000"/>
          <w:spacing w:val="0"/>
          <w:position w:val="0"/>
          <w:sz w:val="28"/>
          <w:shd w:fill="auto" w:val="clear"/>
        </w:rPr>
        <w:t xml:space="preserve">метра. Максимальная высота нижнего края бойницы от земли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1 </w:t>
      </w:r>
      <w:r>
        <w:rPr>
          <w:rFonts w:ascii="Times New Roman" w:hAnsi="Times New Roman" w:cs="Times New Roman" w:eastAsia="Times New Roman"/>
          <w:color w:val="000000"/>
          <w:spacing w:val="0"/>
          <w:position w:val="0"/>
          <w:sz w:val="28"/>
          <w:shd w:fill="auto" w:val="clear"/>
        </w:rPr>
        <w:t xml:space="preserve">метр. Стена должна стоять в одну линию не углом, не должна иметь осадных коридоров и далеко выступающих вперед элементов. Допустимы башни и парапеты над воротами. Все дополнительные фортификационные ухищрения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только по согласованию.</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Штурм</w:t>
      </w:r>
    </w:p>
    <w:p>
      <w:pPr>
        <w:spacing w:before="24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Штурм осуществляется через ворота и бойницы. Ворота имеют 40 хитов. Чтобы через ворота нельзя было осуществлять штурм, их следует закрыть и запереть. Ворота можно открыть только сняв все хиты, осадными машинами и тараном. После штурма (окончания всех сходов и боевых действий) ворота и стены могут быть восстановлены за макроресурсы. До восстановления ворота остаются открытыми всегда (в том числе и при новом штурме).  </w:t>
      </w:r>
    </w:p>
    <w:p>
      <w:pPr>
        <w:spacing w:before="24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Бойницы и парапеты имитируют второй (и более высокие) ярус. Боевое взаимодействие через бойницы и между людьми на парапете и теми, кто внизу, происходит только с помощью стрелкового оружия. Прыжки и падения с парапетов, взаимодействие между бойцами через бойницы и с парапетов оружием ближнего боя  приводит к потери таковыми игроками всех хитов в конкретном сходе. </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Осадные орудия</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К осадным орудиям относятся модели баллист, камнеметов и требушетов, тараны, которые служат для уничтожения ворот или стрельбы по живой силе.. В качестве снарядов могут использоваться теннисные мячики или дротики. Также может быть предложен собственный вид снаряда помимо указанных здесь.</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Дротики должен состоять из древка и смягчающей части, весить не более 700г. длинной до 1 метра Смягчение не менее 10 см в диаметре. Осадное орудие должно либо перевозиться на телеге/колесах, либо переноситься минимум двумя людьми. При попадании в человека, даже в щит, любое осадное орудие снимает все хиты. При попадании в ворота осадное орудие или таран снимает 1 хит.</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Осадные орудия непобираемы! Во время боя можно “уничтожить” орудие , попав по нему из другого осадного орудия, либо отогнав \уничтожив расчет. Выводится осадное орудие из строя до окончания боя. После окончания бое столкновения орудие можно вновь собрать в городе. Перед использованием каждое осадное орудие перед применением должно быть допущено и зачиповано. Создание и очиповка каждого орудия требуют траты макроресурса.</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000000"/>
          <w:spacing w:val="0"/>
          <w:position w:val="0"/>
          <w:sz w:val="28"/>
          <w:shd w:fill="auto" w:val="clear"/>
        </w:rPr>
        <w:t xml:space="preserve">Таран</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Таран снимает хиты только с ворот. Чтобы снять хиты с ворот, тараном нужно стучать в ворота с интервалом не менее 2х секунд между ударами. При этом таран должны удерживать не менее 4х человек одновременно. Удар тарана снимает 1 хит с ворот за удар.</w:t>
      </w:r>
    </w:p>
    <w:p>
      <w:pPr>
        <w:spacing w:before="240" w:after="24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8"/>
          <w:shd w:fill="auto" w:val="clear"/>
        </w:rPr>
        <w:t xml:space="preserve">Таран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это деревянное бревно диаметром минимум 10 см и длиной минимум 2 метра. Держаться за само бревно при ударах нельзя. Необходимо использовать приспособления для удержания.</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