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93" w:rsidRDefault="002A2193" w:rsidP="002A2193">
      <w:p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СИСТЕМА ВЫЗОВА БОЙЦА НА РИСТАЛИЩЕ: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Каждый заявившийся и допущенный к боям данной номинации участник получает 5 именных карт, которые хранятся на столе секретаря в виде отдельных личных колод каждого бойца. На каждой карте указаны ФИО бойца, и имеются незаполненные строки для ФИО победителя и вида оружия;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Карта, в которой поля "противник" и "оружие" остаются незаполненными, называется "карта победы".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Карта с заполненными полями называется "трофей".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Любой участник данной номинации может вызвать на дуэль бойца при условии готовности ведения боя на любом оружии, перечисленном в разделе "Допуск вооружения" (см. ниже).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Если боец проигрывает в дуэли, на его карте пишется вид оружия и фамилия победителя, а сама карта становится "трофеем" - переходит в колоду победителя. Таким образом после дуэли обе отложенные карты переходят одному из участников либо уничтожаются (в случае обоюдных поражений).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6. Боец имеет право вызывать и принимать вызов лишь при том условии, что у него ещё остались личные карты победы. Потративший свои карты победы, может биться лишь вне зачёта турнира, и уже не имеет права на присвоение "трофея" в случае победы в поединке.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7. Вызываемый боец выбирает оружие пары, на котором будет вестись поединок. Таким образом, если противник не готов к ведению боя на любом имеющемся в арсенале данного турнира оружии, он может быть только вызываемым, но не вызывающим.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8. Вызываемый боец не имеет права, имея оставшиеся карты победы, отказаться от поединка, если он ещё не бился с этим противником.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9. Дуэли, идущие в зачёт турнира, не могут проводиться между одними и теми же противниками - нельзя повторно вызвать фехтовальщика с которым уже бился или быть вызванным им.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2E106F">
        <w:rPr>
          <w:rFonts w:ascii="Arial" w:hAnsi="Arial" w:cs="Arial"/>
          <w:color w:val="000000"/>
          <w:sz w:val="20"/>
          <w:szCs w:val="20"/>
          <w:shd w:val="clear" w:color="auto" w:fill="FFFFFF"/>
        </w:rPr>
        <w:t>10. Приоритет может быть отдан дуэли, в которой принимает участие боец с наименьшим количеством завершенных боёв.</w:t>
      </w:r>
    </w:p>
    <w:p w:rsidR="002A2193" w:rsidRDefault="002A2193" w:rsidP="002A2193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11. Лимит времени проведения номинации - </w:t>
      </w:r>
      <w:r w:rsidRPr="002E106F">
        <w:rPr>
          <w:rFonts w:ascii="Arial" w:hAnsi="Arial" w:cs="Arial"/>
          <w:color w:val="000000"/>
          <w:sz w:val="20"/>
          <w:szCs w:val="20"/>
          <w:shd w:val="clear" w:color="auto" w:fill="FFFFFF"/>
        </w:rPr>
        <w:t>2 часа. По истечению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времени призеры, занявшие 1,2,3,4 места выбираются по суммарному количеству карт победы и трофеев в своей колоде (виды оружия значения при подсчёте не имеют). Номинация может быть окончена раньше, если закончились пары противников, которые могли бы биться между собой.*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2E106F">
        <w:rPr>
          <w:rFonts w:ascii="Arial" w:hAnsi="Arial" w:cs="Arial"/>
          <w:color w:val="000000"/>
          <w:sz w:val="20"/>
          <w:szCs w:val="20"/>
        </w:rPr>
        <w:t>12. Боец не может провести более 4 поединков с одним и тем же оружием.</w:t>
      </w:r>
    </w:p>
    <w:p w:rsidR="00191EC6" w:rsidRDefault="002A2193" w:rsidP="002A2193">
      <w:p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ПРОЦЕДУРА ВЫЗОВА: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Вызывающий боец любым доступным и понятным образом излагает вызываемому цель провести дуэль в зачет турнира, вызываемый назначает оружие пары, после чего бойцы подходят к листу регистрации боев и вписывают свои фамилии и выбранное оружие в очередь дуэлей.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При вызове главным судьей дуэлянтов на ристалище секретарь достает по одной карте победы из колод намеревающихся биться бойцов, и откладывает их в сторону под "фишку".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После завершения дуэли главным судьей турнира объявляется итог поединка, после чего секретарь заполняет поля на карте проигравшего, делая таким образом карту победы трофеем, и кладет обе карты в "колоду" победителя.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В случае 3 обоюдных поражений в сходах подряд, или по одной победе в сходах "до крови" у каждого бойца и двух последующих обоюдных поражений в сходах "до смерти", объявляется, что в данной дуэли нет победителя (секретарь уничтожает обе карты победы).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5. Трофеи присваиваются участнику только за состоявшиеся честные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полноконтактные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поединки 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HEMA-оружии!иных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вариантов их получения нет(договоренность, бросок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монетки,кубика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прочие жребии или поддавки не допустимы)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ОБЩИЕ ПРАВИЛА: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Поражаемая зона – всё тело, кроме позвоночного столба, паха и ступней ног;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Результативными ударами считаются: акцентированный рубящий удар (касание лезвием в следствие видимого замаха оружием, передавшее адекватный импульс); акцентированный рез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протяг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не менее четверти длины клинка); акцентированный укол.</w:t>
      </w:r>
    </w:p>
    <w:p w:rsidR="0071367F" w:rsidRDefault="002A219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К поединкам допускаются фехтовальщики, достигшие 18 лет.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Дуэль (далее в тексте "Бой") не ограничена по времени и продолжается до набора участником 1 или 2 побед.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Бой состоит от 2 до 4 сходов, проходящих от команды «Бой» до команды «Стоп»; из них два схода проводятся "до крови" - до любого акцентированного попадания в зону поражения; и один сход, в случае если нет победителя по итогам двух сходов, проводится "до смерти" - одного останавливающего попадания в голову, шею, корпус.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5.1. В случае если количество побед в первых двух сходах равное, а в третьем сходе - ничья (обоюдное поражение), проводится четвертый сход "до смерти" для выявления победителя. Если и он окончен в ничью, победы не начисляются.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5.2. Если все три схода были проведены в ничью, победы не начисляются, четвертый сход не дается.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5.3. Победитель может быть выявлен по итогам первых двух сходов даже с одной победой, если один из двух сходов закончился в ничью.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6. В случае результативного удара или обоюдного поражения сход немедленно останавливается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командой «Стоп», бойцы расходятся по углам ристалища. Ответный '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after-blow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' удар может быть нанесен во время исполнения команды "стоп", если следует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однотемпово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после удара противника (см. раздел "Обоюдные поражения");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УЧЕТ ПОБЕД: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Бой длится до набора 1 или 2 побед (см. пункт 4 раздела "Общие правила"):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Ударом "до крови" являются любые уколы,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рубы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резы во всю поражаемую зону, исключая попадания плашмя и скользящие удары, лишь слегка зацепившие снаряжение противника без передачи импульса, достаточного для повреждения кожи через одежду противника в случае боя на заточенном оружии. В случае, если попадание прошло через защиту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соперника (например, клинок нападающего коснулся сильной частью взятой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защиты соперника и был «доведен» до цели), это также является ударом "до крови".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Внимание! Захват и удержание клинка противника ладонью дольше, чем на три счета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глав.судья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отсчитывает время удержания на "раз-два-три") приравнивается к попаданию до крови.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2. Ударом "до смерти" являются акцентированный рубящий удар либо укол в корпус, шею, голову, рез по шее, а также удар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навершием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длинного меча в голову. Исключение: рубящий удар рапирой в корпус не является ударом до смерти, как и любые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рубы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кинжалом. Захваты и удержания клинка дольше трех счетов, а также ситуация клинча, в которой бойцы не совершают эффективных действий дольше счета до пяти раз главным судьей (около 5 секунд) приводят к разведению бойцов на стартовые позиции и началу схода заново.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Потеря оружия не является причиной остановки боя и сама по себе не приносит очков - противник с оружием может как совершить атакующие действия в сторону потерявшего, так и позволить поднять оружие.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При падении одного из бойцов главный судья может остановить поединок только в том случае, если считает, что упавшему бойцу необходима медицинская помощь либо произошла потеря обязательного защитного снаряжения. В иной же ситуации только противник решает, будет ли он пытаться "добить"(обозначить акцентированный удар) или дать подняться упавшему бойцу.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Выход за пределы ристалища означает проигрыш вышедшего бойца в данном сходе. Выходом за пределы ристалища считается переступание бойцом границы ристалища обеими ногами либо переступание ристалища одной ногой более одного шага подряд;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6. В любой момент дуэли боец имеет право сдаться и признать победу противника над собой.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7. При вызове бойца главным судьей на ристалище, когда наступает очередь данной дуэльной пары, не явившийся на ристалище в течение 2 минут боец объявляется проигравшим.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ОБОЮДНЫЕ ПОРАЖЕНИЯ: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Обоюдное поражение — результат схода, когда бойцы поражают друг друга клинком одновременно или с разницей во времени не более одного фехтовального темпа (так, явление «ответного удара» также квалифицируется как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обоюдка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т.н. "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афтерблоу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");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Одновременный выход за пределы ристалища также является обоюдным поражением.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Внимание! Не является обоюдным поражением в данной номинации в сходах "до смерти" неравнозначные попадания, то есть удары "до крови" против ударов "до смерти".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СИТУАЦИИ И ДОПУСТИМЫЕ ДЕЙСТВИЯ, НЕ ПРИНОСЯЩИЕ ОЧКОВ: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Падение;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2. Не акцентированные удары, а также касания обухом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голоменью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(плашмя) не приносят очков и не останавливают сход;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Удары закрытой чашеобразной гардой сабли.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Удары стопой в корпус противника.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Удары ребром ладони, локтем или коленом.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6. Захваты за корпус, руку, оружие противника.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7. Наложение плоскостью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баклера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Внимание! Борьба в виде воздействия телом на ноги противника,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например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подножки, подсечки, броски, может быть разрешена только в том случае, если бойцы на стадии вызова обоюдно выразили согласие на введение ее в арсенал разрешенных приемов. В противном случае это является запрещенным действием.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ЗАПРЕЩЁННЫЕ ДЕЙСТВИЯ: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Удары до команды «Бой» и после команды «Стоп»;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Удары кулаками, головой, болевые, удушающие приёмы, удары ногами, не описанные в разделе "разрешенные приемы", любые удары ногами по лежачему противнику;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3. Умышленные удары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непоражаемую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зону;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Умышленное срывание защитной экипировки;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Удары древком копья.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6. Удары гардой меча (либо любые удары эфесом рапиры), кинжала.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7. Удары сломанным оружием.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8. Бросание оружия или его частей в противника, зрителей, судей.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9. Оскорбление любого участника турнира.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10. Удары рантом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баклера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Осуществление любого запрещенного действия из перечисленных приносит победу в бою противнику. Повторное - влечет дисквалификацию на данном турнире.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ДОПУСК ВООРУЖЕНИЯ.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Общие требования, применимые ко всему турнирному оружию: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Клинок (наконечник копья) выполнен из стали;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Наличие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пуандаре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(безопасного наконечника вместо острия) -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пуандаре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должно иметь площадь не менее 0,6 см²., площадь должна быть измерена на расстоянии не более 5 мм от конца клинка.;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Гибкость клинка при уколе без остаточной деформации (клинок должен равномерно изгибаться как минимум в верхней трети);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Отсутствие значительных сколов, выбоин, необработанных металлические кромок, заостренных шипов, других небезопасных элементов;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Грани клинков сглажены, должны не быть режущими;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Не допускается использование клинков для спортивного олимпийского фехтования, в том числе при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соответствии оружия остальным параметрам допуска.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Организаторы на свое усмотрение могут допустить оружие с погрешностью от указанного весового диапазона, но не более 20 гр.: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1.1 Сабли - соответствие конструкции сабель XVI – XIX веков, наличие выраженного (но не имеющего заточенной кромки) "лезвия" только с одной стороны клинка;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Общая длина оружия – не более 1000 мм;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Масса не менее 800 г. и не более 1000 г.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Толщина обуха должна быть не более 2,5 мм.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1.2. Длинные мечи - соответствие конструкции длинного меча или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федершверта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15-16 веков.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Общая длина оружия – не более 1450 мм;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Масса не менее 1400 г. и не более 1900 г.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1.3. Рапира - соответствие конструкции рапир XVI - XVII веков.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Общая длина оружия – не более 1300 мм;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Масса не менее 950 г. и не более 1500 г.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1.4. Кинжал - соответствие конструкции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даг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(кинжалов для левой руки) XVI – XVII веков;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Общая длина оружия – не более 60 см.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1.5. Копье (протазан) - соответствие болонскому копью 16 века.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Общая длина оружия – не менее 1900 мм и не более 2750 мм;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Диаметр древка не более 40 мм;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Древко изготовлено из прочного дерева - наличие надломов, трещин, глубоких зарубин и сколов на древке, видимые процессы гниения, прочие дефекты, ослабляющие конструкцию, недопустимы.</w:t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2A2193" w:rsidRDefault="002A2193"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Обязательное защитное снаряжение фехтовальщика: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современная фехтовальная маска без выраженных признаков деформации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надежная защита затылка и висков в виде тканевого или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кожанного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капюшона с войлочными либо пластиковыми вставками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защита кистей, адекватная выбранному для дуэлей оружию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пластиковая защита локтевых и коленных суставов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колет (куртка для фехтования) либо иная стеганная куртка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пластиковая защита паха (для мужчин)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пластиковая защита голеней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Внимание! У участника в снаряженном виде не должно быть видно оголенных участков тела.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Рекомендуемое снаряжение участника: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горжет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пластиковая защита грудной клетки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пластиковая защита бедер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пластиковая защита предплечий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пластиковая защита плечевых сгибов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Внимание! Металлические доспехи, за исключением лицевой фехтовальной маски, не допускаются.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*Дополнение к правилам на случай выхода участника из турнира ввиду отказа от продолжения боев, дисквалификации или травмы: в момент выхода участника объявляется перерыв, не включенный в общий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тайминг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номинации, и оставшиеся карты победы выбывшего участника главный судья делит между оставшимися участниками согласно жребия на каждую карту, и публично объявляя результат жребия, не более одной карты победы в руки и только тем, с кем выбывший участник еще не бился в дуэлях номинации. При этом карта победы не становится автоматически трофеем, т.е. зачеркивается имя изначального владельца и вписывается свое, сохраняя статус незаполненной карты. В конце турнира зачеркнутые карты не будут учитываться в числе колоды, если не успели стать чьим-то трофеем - это лишь дополнительный шанс на дуэль, но не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чит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-балл, передаваемый жребием. Такая карта кладется под колоду участника, которому она досталась, и может быть поставлена на дуэль лишь в том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случае,если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 этого бойца закончились остальные карты побед.</w:t>
      </w:r>
    </w:p>
    <w:sectPr w:rsidR="002A2193" w:rsidSect="002A2193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AC4"/>
    <w:rsid w:val="00146AC4"/>
    <w:rsid w:val="00191EC6"/>
    <w:rsid w:val="002A2193"/>
    <w:rsid w:val="002E106F"/>
    <w:rsid w:val="003548BC"/>
    <w:rsid w:val="0071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71D07"/>
  <w15:chartTrackingRefBased/>
  <w15:docId w15:val="{AD9290D8-0B17-413B-BB03-45E79BEF7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1926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2021-05-13T01:17:00Z</dcterms:created>
  <dcterms:modified xsi:type="dcterms:W3CDTF">2021-05-13T08:09:00Z</dcterms:modified>
</cp:coreProperties>
</file>