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C5A" w:rsidRDefault="007B5C5A" w:rsidP="007B5C5A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781A80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Участники</w:t>
      </w:r>
    </w:p>
    <w:p w:rsidR="007B5C5A" w:rsidRPr="00781A80" w:rsidRDefault="007B5C5A" w:rsidP="007B5C5A">
      <w:pPr>
        <w:ind w:firstLine="709"/>
        <w:jc w:val="both"/>
      </w:pPr>
      <w:r w:rsidRPr="00781A80">
        <w:t>К участию в игре</w:t>
      </w:r>
      <w:r>
        <w:t xml:space="preserve"> </w:t>
      </w:r>
      <w:r w:rsidRPr="00781A80">
        <w:t>допускаются все желающие</w:t>
      </w:r>
      <w:r>
        <w:t xml:space="preserve"> взрослые, при наличии оговоренной заранее и проработанной роли, игрового костюма, допущенного организаторами игрового оружия (для воинских ролей), з</w:t>
      </w:r>
      <w:r w:rsidRPr="000315C3">
        <w:rPr>
          <w:b/>
        </w:rPr>
        <w:t xml:space="preserve">накомые с миром </w:t>
      </w:r>
      <w:proofErr w:type="spellStart"/>
      <w:r w:rsidRPr="000315C3">
        <w:rPr>
          <w:b/>
        </w:rPr>
        <w:t>Нарнии</w:t>
      </w:r>
      <w:proofErr w:type="spellEnd"/>
      <w:r w:rsidRPr="000315C3">
        <w:rPr>
          <w:b/>
        </w:rPr>
        <w:t xml:space="preserve"> и согласные с данными правилами.</w:t>
      </w:r>
    </w:p>
    <w:p w:rsidR="007B5C5A" w:rsidRDefault="007B5C5A" w:rsidP="007B5C5A">
      <w:pPr>
        <w:ind w:firstLine="709"/>
        <w:jc w:val="both"/>
      </w:pPr>
      <w:r>
        <w:t xml:space="preserve">Приветствуется участие семейных групп ― родителей с детьми любого возраста, а также старших школьников, имеющих разрешение от родителей на игровой выезд. При этом все дети, начиная с 4 лет, считаются </w:t>
      </w:r>
      <w:r w:rsidRPr="000315C3">
        <w:rPr>
          <w:b/>
        </w:rPr>
        <w:t>полноправными игроками</w:t>
      </w:r>
      <w:r>
        <w:t xml:space="preserve"> и могут участвовать в сюжете (с естественными ограничениями, вызванными возрастом и полом ребенка). Каждый ребенок должен иметь </w:t>
      </w:r>
      <w:r w:rsidRPr="000315C3">
        <w:rPr>
          <w:b/>
        </w:rPr>
        <w:t>роль</w:t>
      </w:r>
      <w:r>
        <w:t xml:space="preserve">, суть которой ему понятна, игровой костюм, быть знакомым с основными реалиями игрового мира. </w:t>
      </w:r>
    </w:p>
    <w:p w:rsidR="007B5C5A" w:rsidRDefault="007B5C5A" w:rsidP="007B5C5A">
      <w:pPr>
        <w:ind w:firstLine="709"/>
        <w:jc w:val="both"/>
      </w:pPr>
      <w:r>
        <w:t xml:space="preserve">Участие детей в боевых действиях </w:t>
      </w:r>
      <w:r w:rsidRPr="000315C3">
        <w:rPr>
          <w:b/>
        </w:rPr>
        <w:t>ограничено</w:t>
      </w:r>
      <w:r>
        <w:t>, рамки этого участия определяются заранее. В игровых боевых действиях без особой необходимости (если это не предусмотрено ролью) не стоит участвовать также особам женского пола.</w:t>
      </w:r>
    </w:p>
    <w:p w:rsidR="007B5C5A" w:rsidRDefault="007B5C5A" w:rsidP="007B5C5A">
      <w:pPr>
        <w:ind w:firstLine="709"/>
        <w:jc w:val="both"/>
      </w:pPr>
      <w:r>
        <w:t>Родителей играющих дошкольников при подготовке игры обратить внимание на следующие пункты</w:t>
      </w:r>
    </w:p>
    <w:p w:rsidR="007B5C5A" w:rsidRDefault="007B5C5A" w:rsidP="007B5C5A">
      <w:pPr>
        <w:ind w:firstLine="709"/>
        <w:jc w:val="both"/>
      </w:pPr>
      <w:r>
        <w:t>1) дети должны знать свое игровое имя и род</w:t>
      </w:r>
    </w:p>
    <w:p w:rsidR="007B5C5A" w:rsidRDefault="007B5C5A" w:rsidP="007B5C5A">
      <w:pPr>
        <w:ind w:firstLine="709"/>
        <w:jc w:val="both"/>
      </w:pPr>
      <w:r>
        <w:t>2) должны понимать свой статус в феодальной иерархии</w:t>
      </w:r>
    </w:p>
    <w:p w:rsidR="007B5C5A" w:rsidRDefault="007B5C5A" w:rsidP="007B5C5A">
      <w:pPr>
        <w:ind w:firstLine="709"/>
        <w:jc w:val="both"/>
      </w:pPr>
      <w:r>
        <w:t>3) знать свое начальство (как непосредственное, так и верховное, а также иметь</w:t>
      </w:r>
    </w:p>
    <w:p w:rsidR="007B5C5A" w:rsidRDefault="007B5C5A" w:rsidP="007B5C5A">
      <w:pPr>
        <w:ind w:firstLine="709"/>
        <w:jc w:val="both"/>
      </w:pPr>
      <w:r>
        <w:t xml:space="preserve">представление об </w:t>
      </w:r>
      <w:proofErr w:type="gramStart"/>
      <w:r>
        <w:t>Аслане )</w:t>
      </w:r>
      <w:proofErr w:type="gramEnd"/>
    </w:p>
    <w:p w:rsidR="007B5C5A" w:rsidRDefault="007B5C5A" w:rsidP="007B5C5A">
      <w:pPr>
        <w:ind w:firstLine="709"/>
        <w:jc w:val="both"/>
      </w:pPr>
      <w:r>
        <w:t xml:space="preserve">Кроме того, прошу вместе с ребенком сформулировать цель его персонажа. Мальчикам мы рекомендуем в качестве цели выбрать право стать рыцарем короля (возможен выбор между королем </w:t>
      </w:r>
      <w:proofErr w:type="spellStart"/>
      <w:r>
        <w:t>Нарнии</w:t>
      </w:r>
      <w:proofErr w:type="spellEnd"/>
      <w:r>
        <w:t xml:space="preserve"> и королем </w:t>
      </w:r>
      <w:proofErr w:type="spellStart"/>
      <w:r>
        <w:t>Орландии</w:t>
      </w:r>
      <w:proofErr w:type="spellEnd"/>
      <w:r>
        <w:t xml:space="preserve">; они будут главами рыцарских орденов). В качестве цели для девочек (юных дриад, нимф, зверят и </w:t>
      </w:r>
      <w:proofErr w:type="spellStart"/>
      <w:r>
        <w:t>тп</w:t>
      </w:r>
      <w:proofErr w:type="spellEnd"/>
      <w:r>
        <w:t xml:space="preserve">) рекомендуем избрать статус придворной дамы (здесь тоже есть выбор - служить королеве </w:t>
      </w:r>
      <w:proofErr w:type="spellStart"/>
      <w:r>
        <w:t>Нарнии</w:t>
      </w:r>
      <w:proofErr w:type="spellEnd"/>
      <w:r>
        <w:t xml:space="preserve"> или баронессе Изумрудного леса)</w:t>
      </w:r>
    </w:p>
    <w:p w:rsidR="007B5C5A" w:rsidRDefault="007B5C5A" w:rsidP="007B5C5A">
      <w:pPr>
        <w:ind w:firstLine="709"/>
        <w:jc w:val="both"/>
        <w:rPr>
          <w:color w:val="000000"/>
          <w:shd w:val="clear" w:color="auto" w:fill="FFFFFF"/>
        </w:rPr>
      </w:pPr>
      <w:r w:rsidRPr="0051483A">
        <w:rPr>
          <w:color w:val="000000"/>
          <w:shd w:val="clear" w:color="auto" w:fill="FFFFFF"/>
        </w:rPr>
        <w:t xml:space="preserve">Все участники принимают на себя обязанность </w:t>
      </w:r>
      <w:r w:rsidRPr="000315C3">
        <w:rPr>
          <w:b/>
          <w:color w:val="000000"/>
          <w:shd w:val="clear" w:color="auto" w:fill="FFFFFF"/>
        </w:rPr>
        <w:t>самостоятельно</w:t>
      </w:r>
      <w:r w:rsidRPr="0051483A">
        <w:rPr>
          <w:color w:val="000000"/>
          <w:shd w:val="clear" w:color="auto" w:fill="FFFFFF"/>
        </w:rPr>
        <w:t xml:space="preserve">, по взаимной договоренности оборудовать место стоянки и игрового лагеря, оформлять и развешивать декорации, если таковые нужны. Обитатели каждой стоянки </w:t>
      </w:r>
      <w:r>
        <w:rPr>
          <w:color w:val="000000"/>
          <w:shd w:val="clear" w:color="auto" w:fill="FFFFFF"/>
        </w:rPr>
        <w:t xml:space="preserve">самостоятельно </w:t>
      </w:r>
      <w:r w:rsidRPr="0051483A">
        <w:rPr>
          <w:color w:val="000000"/>
          <w:shd w:val="clear" w:color="auto" w:fill="FFFFFF"/>
        </w:rPr>
        <w:t xml:space="preserve">договариваются о защите территории от дождя тентом, распределяют, кто именно привозит тент, котелки, пилы-топоры и проч. </w:t>
      </w:r>
      <w:r w:rsidRPr="000315C3">
        <w:rPr>
          <w:b/>
          <w:color w:val="000000"/>
          <w:shd w:val="clear" w:color="auto" w:fill="FFFFFF"/>
        </w:rPr>
        <w:t>Координацию</w:t>
      </w:r>
      <w:r w:rsidRPr="0051483A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этой работы берет на себя </w:t>
      </w:r>
      <w:r w:rsidRPr="000315C3">
        <w:rPr>
          <w:b/>
          <w:color w:val="000000"/>
          <w:shd w:val="clear" w:color="auto" w:fill="FFFFFF"/>
        </w:rPr>
        <w:t>лорд</w:t>
      </w:r>
      <w:r>
        <w:rPr>
          <w:color w:val="000000"/>
          <w:shd w:val="clear" w:color="auto" w:fill="FFFFFF"/>
        </w:rPr>
        <w:t xml:space="preserve"> ― игровой глава каждого лагеря ―</w:t>
      </w:r>
      <w:r w:rsidRPr="0051483A">
        <w:rPr>
          <w:color w:val="000000"/>
          <w:shd w:val="clear" w:color="auto" w:fill="FFFFFF"/>
        </w:rPr>
        <w:t xml:space="preserve"> или заменяющее его лицо, или любой доброволец, которому выражено общее доверие.</w:t>
      </w:r>
    </w:p>
    <w:p w:rsidR="007B5C5A" w:rsidRDefault="007B5C5A" w:rsidP="007B5C5A">
      <w:pPr>
        <w:ind w:firstLine="709"/>
        <w:jc w:val="both"/>
        <w:rPr>
          <w:color w:val="000000"/>
          <w:shd w:val="clear" w:color="auto" w:fill="FFFFFF"/>
        </w:rPr>
      </w:pPr>
    </w:p>
    <w:p w:rsidR="007B5C5A" w:rsidRDefault="007B5C5A" w:rsidP="007B5C5A">
      <w:pPr>
        <w:ind w:firstLine="709"/>
        <w:jc w:val="both"/>
      </w:pPr>
      <w:r>
        <w:t xml:space="preserve">Мы считаем, что </w:t>
      </w:r>
      <w:proofErr w:type="spellStart"/>
      <w:r>
        <w:t>нарнийские</w:t>
      </w:r>
      <w:proofErr w:type="spellEnd"/>
      <w:r>
        <w:t xml:space="preserve"> игры могут принести не только удовольствие, но духовную пользу участнику, если:</w:t>
      </w:r>
    </w:p>
    <w:p w:rsidR="007B5C5A" w:rsidRDefault="007B5C5A" w:rsidP="007B5C5A">
      <w:pPr>
        <w:ind w:firstLine="709"/>
        <w:jc w:val="both"/>
      </w:pPr>
      <w:r>
        <w:t xml:space="preserve">Игрок прочитал книгу К.С. Льюиса «Хроники </w:t>
      </w:r>
      <w:proofErr w:type="spellStart"/>
      <w:r>
        <w:t>Нарнии</w:t>
      </w:r>
      <w:proofErr w:type="spellEnd"/>
      <w:r>
        <w:t>».</w:t>
      </w:r>
    </w:p>
    <w:p w:rsidR="007B5C5A" w:rsidRDefault="007B5C5A" w:rsidP="007B5C5A">
      <w:pPr>
        <w:ind w:firstLine="709"/>
        <w:jc w:val="both"/>
      </w:pPr>
      <w:r>
        <w:t>Имеет представление о заповедях Ветхого и Нового заветов.</w:t>
      </w:r>
    </w:p>
    <w:p w:rsidR="007B5C5A" w:rsidRDefault="007B5C5A" w:rsidP="007B5C5A">
      <w:pPr>
        <w:ind w:firstLine="709"/>
        <w:jc w:val="both"/>
      </w:pPr>
      <w:r>
        <w:t>Не настроен агрессивно по отношению к христианскому учению.</w:t>
      </w:r>
    </w:p>
    <w:p w:rsidR="00A0699A" w:rsidRDefault="008C0C0F"/>
    <w:p w:rsidR="007B5C5A" w:rsidRPr="001F22FB" w:rsidRDefault="007B5C5A" w:rsidP="007B5C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703E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Переход в </w:t>
      </w:r>
      <w:proofErr w:type="spellStart"/>
      <w:r>
        <w:rPr>
          <w:sz w:val="28"/>
          <w:szCs w:val="28"/>
        </w:rPr>
        <w:t>Нарнию</w:t>
      </w:r>
      <w:proofErr w:type="spellEnd"/>
    </w:p>
    <w:p w:rsidR="007B5C5A" w:rsidRDefault="007B5C5A" w:rsidP="007B5C5A">
      <w:pPr>
        <w:ind w:firstLine="709"/>
        <w:jc w:val="both"/>
      </w:pPr>
      <w:r>
        <w:t xml:space="preserve">Игра начинается после того, как осуществляется ритуальный переход в </w:t>
      </w:r>
      <w:proofErr w:type="spellStart"/>
      <w:r>
        <w:t>Нарнию</w:t>
      </w:r>
      <w:proofErr w:type="spellEnd"/>
      <w:r>
        <w:t xml:space="preserve">. Для этого по традиции все игроки становятся в круг и хором говорят: </w:t>
      </w:r>
      <w:r w:rsidRPr="006446C9">
        <w:rPr>
          <w:b/>
        </w:rPr>
        <w:t>«</w:t>
      </w:r>
      <w:proofErr w:type="spellStart"/>
      <w:r w:rsidRPr="006446C9">
        <w:rPr>
          <w:b/>
        </w:rPr>
        <w:t>Нарния</w:t>
      </w:r>
      <w:proofErr w:type="spellEnd"/>
      <w:r w:rsidRPr="006446C9">
        <w:rPr>
          <w:b/>
        </w:rPr>
        <w:t xml:space="preserve">, </w:t>
      </w:r>
      <w:proofErr w:type="spellStart"/>
      <w:r w:rsidRPr="006446C9">
        <w:rPr>
          <w:b/>
        </w:rPr>
        <w:t>Нарния</w:t>
      </w:r>
      <w:proofErr w:type="spellEnd"/>
      <w:r w:rsidRPr="006446C9">
        <w:rPr>
          <w:b/>
        </w:rPr>
        <w:t xml:space="preserve">, </w:t>
      </w:r>
      <w:proofErr w:type="spellStart"/>
      <w:r w:rsidRPr="006446C9">
        <w:rPr>
          <w:b/>
        </w:rPr>
        <w:t>Нарния</w:t>
      </w:r>
      <w:proofErr w:type="spellEnd"/>
      <w:r w:rsidRPr="006446C9">
        <w:rPr>
          <w:b/>
        </w:rPr>
        <w:t>, пробудись! Дыши, думай, разговаривай!».</w:t>
      </w:r>
      <w:r>
        <w:t xml:space="preserve"> С этого момента все беседы ведутся от лица персонажей</w:t>
      </w:r>
      <w:r>
        <w:t>.</w:t>
      </w:r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Идеологическая и психологическая безопасность</w:t>
      </w:r>
    </w:p>
    <w:p w:rsidR="007B5C5A" w:rsidRDefault="007B5C5A" w:rsidP="007B5C5A">
      <w:pPr>
        <w:ind w:firstLine="709"/>
        <w:jc w:val="both"/>
      </w:pPr>
      <w:r>
        <w:t>Для психологической безопасности игроку потребуется:</w:t>
      </w:r>
    </w:p>
    <w:p w:rsidR="007B5C5A" w:rsidRDefault="007B5C5A" w:rsidP="007B5C5A">
      <w:pPr>
        <w:ind w:firstLine="709"/>
        <w:jc w:val="both"/>
      </w:pPr>
      <w:r>
        <w:t>Умение не отождествлять полностью себя и свой персонаж;</w:t>
      </w:r>
    </w:p>
    <w:p w:rsidR="007B5C5A" w:rsidRDefault="007B5C5A" w:rsidP="007B5C5A">
      <w:pPr>
        <w:ind w:firstLine="709"/>
        <w:jc w:val="both"/>
      </w:pPr>
      <w:r>
        <w:t>Умение вовремя, по окончанию игры, выйти из игрового психологического состояния;</w:t>
      </w:r>
    </w:p>
    <w:p w:rsidR="007B5C5A" w:rsidRDefault="007B5C5A" w:rsidP="007B5C5A">
      <w:pPr>
        <w:ind w:firstLine="709"/>
        <w:jc w:val="both"/>
      </w:pPr>
      <w:r>
        <w:t>Умение не считать игровых противников реальными врагами;</w:t>
      </w:r>
    </w:p>
    <w:p w:rsidR="007B5C5A" w:rsidRDefault="007B5C5A" w:rsidP="007B5C5A">
      <w:pPr>
        <w:ind w:firstLine="709"/>
        <w:jc w:val="both"/>
      </w:pPr>
      <w:r>
        <w:lastRenderedPageBreak/>
        <w:t>Умение радоваться не своей победе, а участию в игре (контроль над азартом).</w:t>
      </w:r>
    </w:p>
    <w:p w:rsidR="007B5C5A" w:rsidRDefault="007B5C5A" w:rsidP="007B5C5A">
      <w:pPr>
        <w:ind w:firstLine="709"/>
        <w:jc w:val="both"/>
      </w:pPr>
      <w:r>
        <w:t>Кроме того, особые правила техники безопасности нужно соблюдать исполнителям отрицательных ролей. Отождествление себя с персонажем недопустимо, к собственному проигрышу надо относиться с радостью.</w:t>
      </w:r>
    </w:p>
    <w:p w:rsidR="007B5C5A" w:rsidRDefault="007B5C5A" w:rsidP="007B5C5A">
      <w:pPr>
        <w:ind w:firstLine="709"/>
        <w:jc w:val="both"/>
      </w:pPr>
      <w:r>
        <w:t>Обсуждение игры по окончанию ее просим вести корректно, спокойно, без взаимных упреков.</w:t>
      </w:r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</w:pPr>
      <w:r>
        <w:rPr>
          <w:sz w:val="28"/>
          <w:szCs w:val="28"/>
        </w:rPr>
        <w:t>4</w:t>
      </w:r>
      <w:r w:rsidRPr="002703E7">
        <w:rPr>
          <w:sz w:val="28"/>
          <w:szCs w:val="28"/>
        </w:rPr>
        <w:t xml:space="preserve">. </w:t>
      </w:r>
      <w:r w:rsidRPr="00E97252">
        <w:rPr>
          <w:sz w:val="28"/>
          <w:szCs w:val="28"/>
        </w:rPr>
        <w:t xml:space="preserve">Выход из </w:t>
      </w:r>
      <w:proofErr w:type="spellStart"/>
      <w:r w:rsidRPr="00E97252">
        <w:rPr>
          <w:sz w:val="28"/>
          <w:szCs w:val="28"/>
        </w:rPr>
        <w:t>Нарнии</w:t>
      </w:r>
      <w:proofErr w:type="spellEnd"/>
    </w:p>
    <w:p w:rsidR="007B5C5A" w:rsidRDefault="007B5C5A" w:rsidP="007B5C5A">
      <w:pPr>
        <w:ind w:firstLine="709"/>
        <w:jc w:val="both"/>
      </w:pPr>
      <w:r>
        <w:t xml:space="preserve">Момент окончания игры определяется организаторами исходя из степени исчерпанности основной части игровых сюжетов, степени активности игроков, их настроения и фактора времени. Об окончании игры организаторы сигнализируют фразой «Стоп, игра окончена!». После этого происходит ритуальный выход из </w:t>
      </w:r>
      <w:proofErr w:type="spellStart"/>
      <w:r>
        <w:t>Нарнии</w:t>
      </w:r>
      <w:proofErr w:type="spellEnd"/>
      <w:r>
        <w:t>. Игроки встают в круг и говорят хором:</w:t>
      </w:r>
    </w:p>
    <w:p w:rsidR="007B5C5A" w:rsidRPr="001542E1" w:rsidRDefault="007B5C5A" w:rsidP="007B5C5A">
      <w:pPr>
        <w:ind w:firstLine="709"/>
        <w:jc w:val="both"/>
        <w:rPr>
          <w:b/>
        </w:rPr>
      </w:pPr>
      <w:r w:rsidRPr="001542E1">
        <w:rPr>
          <w:b/>
        </w:rPr>
        <w:t>«</w:t>
      </w:r>
      <w:proofErr w:type="spellStart"/>
      <w:r w:rsidRPr="001542E1">
        <w:rPr>
          <w:b/>
        </w:rPr>
        <w:t>Нарния</w:t>
      </w:r>
      <w:proofErr w:type="spellEnd"/>
      <w:r w:rsidRPr="001542E1">
        <w:rPr>
          <w:b/>
        </w:rPr>
        <w:t xml:space="preserve">, </w:t>
      </w:r>
      <w:proofErr w:type="spellStart"/>
      <w:r w:rsidRPr="001542E1">
        <w:rPr>
          <w:b/>
        </w:rPr>
        <w:t>Нарния</w:t>
      </w:r>
      <w:proofErr w:type="spellEnd"/>
      <w:r w:rsidRPr="001542E1">
        <w:rPr>
          <w:b/>
        </w:rPr>
        <w:t xml:space="preserve">, </w:t>
      </w:r>
      <w:proofErr w:type="spellStart"/>
      <w:r w:rsidRPr="001542E1">
        <w:rPr>
          <w:b/>
        </w:rPr>
        <w:t>Нарния</w:t>
      </w:r>
      <w:proofErr w:type="spellEnd"/>
      <w:r w:rsidRPr="001542E1">
        <w:rPr>
          <w:b/>
        </w:rPr>
        <w:t>, мы покидаем тебя!»</w:t>
      </w:r>
    </w:p>
    <w:p w:rsidR="007B5C5A" w:rsidRDefault="007B5C5A" w:rsidP="007B5C5A">
      <w:pPr>
        <w:ind w:firstLine="709"/>
        <w:jc w:val="both"/>
      </w:pPr>
      <w:r>
        <w:t xml:space="preserve">Выход из игры может происходить на каждой стоянке отдельно с участием одного из организаторов или после </w:t>
      </w:r>
      <w:r w:rsidRPr="006446C9">
        <w:rPr>
          <w:b/>
        </w:rPr>
        <w:t>сбора всех участников</w:t>
      </w:r>
      <w:r>
        <w:t xml:space="preserve"> в одном месте.</w:t>
      </w:r>
    </w:p>
    <w:p w:rsidR="007B5C5A" w:rsidRDefault="007B5C5A" w:rsidP="007B5C5A">
      <w:pPr>
        <w:ind w:firstLine="709"/>
        <w:jc w:val="both"/>
      </w:pPr>
      <w:r>
        <w:t>После выхода из игры, если позволяет время и погодные условия, устраивается</w:t>
      </w:r>
      <w:r w:rsidRPr="00061CFB">
        <w:t xml:space="preserve"> </w:t>
      </w:r>
      <w:r w:rsidRPr="006446C9">
        <w:rPr>
          <w:b/>
        </w:rPr>
        <w:t>обсуждение</w:t>
      </w:r>
      <w:r>
        <w:t xml:space="preserve"> игры, с поочередными высказываниями участников. Обычно мы просим ответить на три «педагогических вопроса»:</w:t>
      </w:r>
    </w:p>
    <w:p w:rsidR="007B5C5A" w:rsidRDefault="007B5C5A" w:rsidP="007B5C5A">
      <w:pPr>
        <w:ind w:firstLine="709"/>
        <w:jc w:val="both"/>
      </w:pPr>
      <w:r>
        <w:t>Что в игре было плохо? Что хорошо? Что нам нужно сделать ещё?</w:t>
      </w:r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sz w:val="28"/>
          <w:szCs w:val="28"/>
        </w:rPr>
        <w:t>. Оружие, поединки и боевые действия</w:t>
      </w:r>
    </w:p>
    <w:p w:rsidR="007B5C5A" w:rsidRDefault="007B5C5A" w:rsidP="007B5C5A">
      <w:pPr>
        <w:ind w:firstLine="709"/>
        <w:jc w:val="both"/>
      </w:pPr>
      <w:r>
        <w:t xml:space="preserve">К боевым взаимодействиям допускается </w:t>
      </w:r>
      <w:r w:rsidRPr="00693284">
        <w:rPr>
          <w:b/>
        </w:rPr>
        <w:t>только игрушечное детское оружие</w:t>
      </w:r>
      <w:r>
        <w:t xml:space="preserve">, надувное или изготовленное из гибкой пластмассы (полиэтилена) – мечи, булавы, кинжалы. При этом дети до 14 лет могут пользоваться </w:t>
      </w:r>
      <w:r w:rsidRPr="00693284">
        <w:rPr>
          <w:b/>
        </w:rPr>
        <w:t>только</w:t>
      </w:r>
      <w:r>
        <w:t xml:space="preserve"> надувным оружием. Поскольку оно быстро изнашивается, игроку могут понадобиться запасные комплекты. Допустимая длина игровых игрушечных мечей – до </w:t>
      </w:r>
      <w:smartTag w:uri="urn:schemas-microsoft-com:office:smarttags" w:element="metricconverter">
        <w:smartTagPr>
          <w:attr w:name="ProductID" w:val="60 см"/>
        </w:smartTagPr>
        <w:r>
          <w:t>60 см</w:t>
        </w:r>
      </w:smartTag>
      <w:r>
        <w:t xml:space="preserve"> (лезвие 40-</w:t>
      </w:r>
      <w:smartTag w:uri="urn:schemas-microsoft-com:office:smarttags" w:element="metricconverter">
        <w:smartTagPr>
          <w:attr w:name="ProductID" w:val="45 см"/>
        </w:smartTagPr>
        <w:r>
          <w:t>45 см</w:t>
        </w:r>
      </w:smartTag>
      <w:r>
        <w:t>.)</w:t>
      </w:r>
      <w:r w:rsidRPr="008D7DAE">
        <w:t xml:space="preserve"> </w:t>
      </w:r>
      <w:r>
        <w:t xml:space="preserve">Помимо мечей и булав в игре допустимо использование и другого оружия: игрушечных арбалетов, игрушечных луков, вплоть до самодельных катапульт, стреляющих свернутыми из газеты «снежками». Все метательные виды оружия должны быть абсолютно безопасны, иметь небольшую длину боя (не более </w:t>
      </w:r>
      <w:smartTag w:uri="urn:schemas-microsoft-com:office:smarttags" w:element="metricconverter">
        <w:smartTagPr>
          <w:attr w:name="ProductID" w:val="5 метров"/>
        </w:smartTagPr>
        <w:r>
          <w:t>5 метров</w:t>
        </w:r>
      </w:smartTag>
      <w:r>
        <w:t xml:space="preserve">). Спортивные луки и мощные игрушечные (ролевые) </w:t>
      </w:r>
      <w:r w:rsidRPr="006446C9">
        <w:rPr>
          <w:b/>
        </w:rPr>
        <w:t>запрещены</w:t>
      </w:r>
      <w:r>
        <w:t>. Игрушечные стрелы должны быть снабжены присосками вместо наконечника.</w:t>
      </w:r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</w:pPr>
      <w:r>
        <w:t xml:space="preserve">Поединки, схватки на игровых мечах, булавах и подобном «холодном оружии» производятся по стандартной практике: любой игрок (кроме специальных случаев, о которых организатор сообщает игроку заранее) имеет три пункта жизни- хита, каждый хит можно снять одним касанием оружия; удар должен быть безболезненным и фиксированным; после каждого попадания необходимо сделать паузу (разойтись). </w:t>
      </w:r>
    </w:p>
    <w:p w:rsidR="007B5C5A" w:rsidRDefault="007B5C5A" w:rsidP="007B5C5A">
      <w:pPr>
        <w:ind w:firstLine="709"/>
        <w:jc w:val="both"/>
      </w:pPr>
      <w:r>
        <w:t>Каждое попадание метательного снаряда снимает также один хит.</w:t>
      </w:r>
    </w:p>
    <w:p w:rsidR="007B5C5A" w:rsidRDefault="007B5C5A" w:rsidP="007B5C5A">
      <w:pPr>
        <w:ind w:firstLine="709"/>
        <w:jc w:val="both"/>
      </w:pPr>
      <w:r w:rsidRPr="008D7DAE">
        <w:rPr>
          <w:b/>
        </w:rPr>
        <w:t>Удар пластмассовым мечом рекомендуется совершать не ребром, а плашмя,</w:t>
      </w:r>
      <w:r>
        <w:t xml:space="preserve"> чтобы не нанести партнеру реальную травму. Персонаж, у которого сняты все 3 хита, считается тяжело раненым и </w:t>
      </w:r>
      <w:r w:rsidRPr="008D7DAE">
        <w:rPr>
          <w:b/>
        </w:rPr>
        <w:t>умирает</w:t>
      </w:r>
      <w:r>
        <w:t xml:space="preserve">, если в течение получаса ему не будет оказана помощь. Он лежит без движения, говорит шепотом. Снятие каждого хита вызывает легкое ранение – игрок не может пользоваться той рукой или ногой, по которой попали. </w:t>
      </w:r>
    </w:p>
    <w:p w:rsidR="007B5C5A" w:rsidRDefault="007B5C5A" w:rsidP="007B5C5A">
      <w:pPr>
        <w:ind w:firstLine="709"/>
        <w:jc w:val="both"/>
      </w:pPr>
      <w:r>
        <w:t xml:space="preserve">Легко раненому (лишившемуся 1 или 2 хитов) воину требуется лечение, иначе он оказывается небоеспособен в течение часа. Зона поражения – торс, руки выше локтя, ноги выше колена. Удары по голове и в пах строго запрещены, нельзя также бить по пальцам рук. Однако случайные попадания по пальцам в бою практически неизбежны. Поэтому мы советуем всем воинам защищать руки </w:t>
      </w:r>
      <w:r w:rsidRPr="008D7DAE">
        <w:rPr>
          <w:b/>
        </w:rPr>
        <w:t>перчатками</w:t>
      </w:r>
      <w:r>
        <w:t xml:space="preserve"> – игровыми или настоящими, лучше хозяйственными с резиновым напылением на ладони.</w:t>
      </w:r>
    </w:p>
    <w:p w:rsidR="007B5C5A" w:rsidRDefault="007B5C5A" w:rsidP="007B5C5A">
      <w:pPr>
        <w:ind w:firstLine="720"/>
        <w:jc w:val="both"/>
      </w:pPr>
      <w:r>
        <w:t xml:space="preserve">Участие детей дошкольного возраста в битвах возможно только под присмотром родителей или заменяющих их взрослых. В исключительных случаях (например, не </w:t>
      </w:r>
      <w:r>
        <w:lastRenderedPageBreak/>
        <w:t>осталось взрослых защитников) дети до 7 лет могут брать в руки оружие. Их попадания учитываются на общих основаниях.</w:t>
      </w:r>
    </w:p>
    <w:p w:rsidR="007B5C5A" w:rsidRDefault="007B5C5A" w:rsidP="007B5C5A">
      <w:pPr>
        <w:ind w:firstLine="720"/>
        <w:jc w:val="both"/>
      </w:pPr>
      <w:r>
        <w:t>Кроме того, младшие участники игры могут (вместе с родителями, дети после 10 лет – и самостоятельно) в условиях войны заниматься разведкой.</w:t>
      </w:r>
    </w:p>
    <w:p w:rsidR="007B5C5A" w:rsidRDefault="007B5C5A" w:rsidP="007B5C5A">
      <w:pPr>
        <w:ind w:firstLine="720"/>
        <w:jc w:val="both"/>
      </w:pPr>
    </w:p>
    <w:p w:rsidR="007B5C5A" w:rsidRDefault="007B5C5A" w:rsidP="007B5C5A">
      <w:pPr>
        <w:ind w:firstLine="709"/>
        <w:jc w:val="both"/>
      </w:pPr>
      <w:r>
        <w:t xml:space="preserve">При любом боевом взаимодействии следует помнить, что жизнь каждого персонажа представляет для исполнителя роли важную </w:t>
      </w:r>
      <w:r w:rsidRPr="006446C9">
        <w:rPr>
          <w:b/>
        </w:rPr>
        <w:t>игровую ценность</w:t>
      </w:r>
      <w:r>
        <w:t xml:space="preserve">. Бессмысленные убийства и вообще не мотивированные ролью боевые действия </w:t>
      </w:r>
      <w:r w:rsidRPr="006446C9">
        <w:rPr>
          <w:b/>
        </w:rPr>
        <w:t>запрещены</w:t>
      </w:r>
      <w:r>
        <w:t>.</w:t>
      </w:r>
    </w:p>
    <w:p w:rsidR="007B5C5A" w:rsidRDefault="007B5C5A" w:rsidP="007B5C5A">
      <w:pPr>
        <w:ind w:firstLine="709"/>
        <w:jc w:val="both"/>
      </w:pPr>
    </w:p>
    <w:p w:rsidR="007B5C5A" w:rsidRPr="00563DF7" w:rsidRDefault="007B5C5A" w:rsidP="007B5C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sz w:val="28"/>
          <w:szCs w:val="28"/>
        </w:rPr>
        <w:t>. Лечение</w:t>
      </w:r>
    </w:p>
    <w:p w:rsidR="007B5C5A" w:rsidRDefault="007B5C5A" w:rsidP="007B5C5A">
      <w:pPr>
        <w:ind w:firstLine="709"/>
        <w:jc w:val="both"/>
      </w:pPr>
      <w:r>
        <w:t xml:space="preserve">Лечение раненых производится либо с помощью лекарственных растений, либо определенными заранее для этого персонажами (магами, волшебниками). </w:t>
      </w:r>
    </w:p>
    <w:p w:rsidR="007B5C5A" w:rsidRDefault="007B5C5A" w:rsidP="007B5C5A">
      <w:pPr>
        <w:ind w:firstLine="709"/>
        <w:jc w:val="both"/>
      </w:pPr>
      <w:r>
        <w:t>Небольшое количество</w:t>
      </w:r>
      <w:r>
        <w:t xml:space="preserve"> лекарственных растений растёт на острове</w:t>
      </w:r>
      <w:r>
        <w:t xml:space="preserve">. Они моделируются карточками на которых написано название растение. </w:t>
      </w:r>
    </w:p>
    <w:p w:rsidR="007B5C5A" w:rsidRDefault="007B5C5A" w:rsidP="007B5C5A">
      <w:pPr>
        <w:ind w:firstLine="709"/>
        <w:jc w:val="both"/>
      </w:pPr>
      <w:r>
        <w:t xml:space="preserve">Однократно за игровой день раненых могут вылечить наложением рук любые высшие лорды (короли, графы, баронесса). После такого лечения исцеляющий сам лишается сил на полчаса. </w:t>
      </w:r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</w:pPr>
    </w:p>
    <w:p w:rsidR="007B5C5A" w:rsidRPr="00E97252" w:rsidRDefault="007B5C5A" w:rsidP="007B5C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C018C">
        <w:rPr>
          <w:sz w:val="28"/>
          <w:szCs w:val="28"/>
        </w:rPr>
        <w:t xml:space="preserve">. </w:t>
      </w:r>
      <w:r w:rsidRPr="00E97252">
        <w:rPr>
          <w:sz w:val="28"/>
          <w:szCs w:val="28"/>
        </w:rPr>
        <w:t xml:space="preserve">Магия </w:t>
      </w:r>
    </w:p>
    <w:p w:rsidR="007B5C5A" w:rsidRDefault="007B5C5A" w:rsidP="007B5C5A">
      <w:pPr>
        <w:ind w:firstLine="709"/>
        <w:jc w:val="both"/>
      </w:pPr>
      <w:r>
        <w:t>Маги и их возможности</w:t>
      </w:r>
      <w:r w:rsidRPr="00E97252">
        <w:t xml:space="preserve"> </w:t>
      </w:r>
      <w:r>
        <w:t>определяются</w:t>
      </w:r>
      <w:r w:rsidRPr="00E97252">
        <w:t xml:space="preserve"> </w:t>
      </w:r>
      <w:r>
        <w:t xml:space="preserve">заранее. Самовольные маги удаляются из </w:t>
      </w:r>
      <w:proofErr w:type="spellStart"/>
      <w:r>
        <w:t>Нарнии</w:t>
      </w:r>
      <w:proofErr w:type="spellEnd"/>
      <w:r>
        <w:t xml:space="preserve">. </w:t>
      </w:r>
    </w:p>
    <w:p w:rsidR="007B5C5A" w:rsidRDefault="007B5C5A" w:rsidP="007B5C5A">
      <w:pPr>
        <w:ind w:firstLine="709"/>
        <w:jc w:val="both"/>
      </w:pPr>
      <w:r>
        <w:t>Возможности магов строго ограничены, они не могут совершать операции, не оговоренные заранее с организаторами, число магических действий тоже ограничено.</w:t>
      </w:r>
    </w:p>
    <w:p w:rsidR="007B5C5A" w:rsidRDefault="007B5C5A" w:rsidP="007B5C5A">
      <w:pPr>
        <w:ind w:firstLine="709"/>
        <w:jc w:val="both"/>
      </w:pPr>
      <w:r>
        <w:t>Помимо магов как таковых, в игре могут действовать сказочные существа (персонажи книг К.С. Льюиса или мировой мифологии) с магическими возможностями</w:t>
      </w:r>
      <w:r>
        <w:t>.</w:t>
      </w:r>
      <w:r>
        <w:t xml:space="preserve"> </w:t>
      </w:r>
      <w:proofErr w:type="gramStart"/>
      <w:r>
        <w:t>Эти</w:t>
      </w:r>
      <w:proofErr w:type="gramEnd"/>
      <w:r>
        <w:t xml:space="preserve"> возможности тоже заранее определены и ограничены.</w:t>
      </w:r>
    </w:p>
    <w:p w:rsidR="007B5C5A" w:rsidRDefault="007B5C5A" w:rsidP="007B5C5A">
      <w:pPr>
        <w:ind w:firstLine="709"/>
        <w:jc w:val="both"/>
      </w:pPr>
      <w:r>
        <w:t xml:space="preserve">При совершении магических действий игрок, исполняющий роль мага, должен заверить свой акт ритуальной фразой </w:t>
      </w:r>
      <w:r w:rsidRPr="004302B9">
        <w:rPr>
          <w:b/>
        </w:rPr>
        <w:t xml:space="preserve">«такова древняя магия </w:t>
      </w:r>
      <w:proofErr w:type="spellStart"/>
      <w:r w:rsidRPr="004302B9">
        <w:rPr>
          <w:b/>
        </w:rPr>
        <w:t>Нарнии</w:t>
      </w:r>
      <w:proofErr w:type="spellEnd"/>
      <w:r w:rsidRPr="004302B9">
        <w:rPr>
          <w:b/>
        </w:rPr>
        <w:t>»</w:t>
      </w:r>
      <w:r>
        <w:rPr>
          <w:b/>
        </w:rPr>
        <w:t xml:space="preserve">. </w:t>
      </w:r>
      <w:r>
        <w:t xml:space="preserve">Услышав эту формулу, игрок должен </w:t>
      </w:r>
      <w:r w:rsidRPr="004302B9">
        <w:rPr>
          <w:b/>
        </w:rPr>
        <w:t>безоговорочно</w:t>
      </w:r>
      <w:r>
        <w:t xml:space="preserve"> подчиниться магу. </w:t>
      </w:r>
    </w:p>
    <w:p w:rsidR="008C0C0F" w:rsidRDefault="008C0C0F" w:rsidP="007B5C5A">
      <w:pPr>
        <w:ind w:firstLine="709"/>
        <w:jc w:val="both"/>
      </w:pPr>
    </w:p>
    <w:p w:rsidR="008C0C0F" w:rsidRDefault="008C0C0F" w:rsidP="007B5C5A">
      <w:pPr>
        <w:ind w:firstLine="709"/>
        <w:jc w:val="both"/>
      </w:pPr>
    </w:p>
    <w:p w:rsidR="008C0C0F" w:rsidRPr="005A6A6E" w:rsidRDefault="008C0C0F" w:rsidP="008C0C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Дополнение. </w:t>
      </w:r>
      <w:r w:rsidRPr="005A6A6E">
        <w:rPr>
          <w:sz w:val="28"/>
          <w:szCs w:val="28"/>
        </w:rPr>
        <w:t xml:space="preserve">Правила речевого этикета в </w:t>
      </w:r>
      <w:proofErr w:type="spellStart"/>
      <w:r w:rsidRPr="005A6A6E">
        <w:rPr>
          <w:sz w:val="28"/>
          <w:szCs w:val="28"/>
        </w:rPr>
        <w:t>Нарнии</w:t>
      </w:r>
      <w:proofErr w:type="spellEnd"/>
    </w:p>
    <w:p w:rsidR="008C0C0F" w:rsidRDefault="008C0C0F" w:rsidP="008C0C0F">
      <w:pPr>
        <w:jc w:val="both"/>
      </w:pPr>
    </w:p>
    <w:p w:rsidR="008C0C0F" w:rsidRDefault="008C0C0F" w:rsidP="008C0C0F">
      <w:pPr>
        <w:numPr>
          <w:ilvl w:val="0"/>
          <w:numId w:val="1"/>
        </w:numPr>
        <w:jc w:val="both"/>
      </w:pPr>
      <w:r>
        <w:t>Игроки обращаются друг к другу только по игровым именам (титулу, званию и т.д.)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Нормы речевого этикета </w:t>
      </w:r>
      <w:proofErr w:type="spellStart"/>
      <w:r>
        <w:t>нарнийцев</w:t>
      </w:r>
      <w:proofErr w:type="spellEnd"/>
      <w:r>
        <w:t xml:space="preserve"> строятся на основе придворного языка средневековой Англии (как они предстают нам в переводной литературе). Исключено обращение друг к другу на «ты» (кроме обращения в особо торжественных случаях к Аслану).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>Дамы именуются «леди», миледи», госпожа» (например ― «леди королева…», «леди Сьюзен».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>К рыцарям (из рода людей, говорящих животных, волшебных существ) обращаются «сэр», «милорд», «лорд».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К </w:t>
      </w:r>
      <w:proofErr w:type="spellStart"/>
      <w:r>
        <w:t>нарнийцам</w:t>
      </w:r>
      <w:proofErr w:type="spellEnd"/>
      <w:r>
        <w:t xml:space="preserve"> мужского пола, не являющимся рыцарями (людям, говорящим животным, волшебным существам), следует обращаться «господин» или «мистер» (что равнозначно) с прибавлением имени, если оно известно вам.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При переписке, во время торжественных церемоний, а также, про возможности, и в других случаях к Верховным королям </w:t>
      </w:r>
      <w:proofErr w:type="spellStart"/>
      <w:r>
        <w:t>Нарнии</w:t>
      </w:r>
      <w:proofErr w:type="spellEnd"/>
      <w:r>
        <w:t xml:space="preserve"> обращаются с соблюдением полной </w:t>
      </w:r>
      <w:proofErr w:type="spellStart"/>
      <w:r>
        <w:t>титулатуры</w:t>
      </w:r>
      <w:proofErr w:type="spellEnd"/>
      <w:r>
        <w:t xml:space="preserve">: «Сир (имярек), по дару Аслана, по праву, по справедливости (в случае, если имело место завоевание трона силой оружия ― то и «по завоеванию») Верховный король </w:t>
      </w:r>
      <w:proofErr w:type="spellStart"/>
      <w:r>
        <w:t>Нарнии</w:t>
      </w:r>
      <w:proofErr w:type="spellEnd"/>
      <w:r>
        <w:t xml:space="preserve">, лорд </w:t>
      </w:r>
      <w:proofErr w:type="spellStart"/>
      <w:r>
        <w:t>Кэр-Паравела</w:t>
      </w:r>
      <w:proofErr w:type="spellEnd"/>
      <w:r>
        <w:t>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Жители </w:t>
      </w:r>
      <w:proofErr w:type="spellStart"/>
      <w:r>
        <w:t>Орландии</w:t>
      </w:r>
      <w:proofErr w:type="spellEnd"/>
      <w:r>
        <w:t xml:space="preserve"> следуют этим же нормам.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lastRenderedPageBreak/>
        <w:t xml:space="preserve">В </w:t>
      </w:r>
      <w:proofErr w:type="spellStart"/>
      <w:r>
        <w:t>Нарнии</w:t>
      </w:r>
      <w:proofErr w:type="spellEnd"/>
      <w:r>
        <w:t xml:space="preserve"> и </w:t>
      </w:r>
      <w:proofErr w:type="spellStart"/>
      <w:r>
        <w:t>Орландии</w:t>
      </w:r>
      <w:proofErr w:type="spellEnd"/>
      <w:r>
        <w:t xml:space="preserve"> приняты клятвы и божба именем Аслана: «Клянусь Асланом!», «Клянусь Львом», «Лев свидетель», «Видит Лев». Характерно также использование формул «Храни меня (тебя) Аслан», «Дай-то Лев», «Помоги тебе (мне) Аслан».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В </w:t>
      </w:r>
      <w:proofErr w:type="spellStart"/>
      <w:r>
        <w:t>Тархистане</w:t>
      </w:r>
      <w:proofErr w:type="spellEnd"/>
      <w:r>
        <w:t xml:space="preserve"> говорят с особой велеречивостью и церемонностью. Знатные </w:t>
      </w:r>
      <w:proofErr w:type="spellStart"/>
      <w:r>
        <w:t>тархистанцы</w:t>
      </w:r>
      <w:proofErr w:type="spellEnd"/>
      <w:r>
        <w:t xml:space="preserve"> именуются «тархан» (т.е. «князь», «вельможа»), «</w:t>
      </w:r>
      <w:proofErr w:type="spellStart"/>
      <w:r>
        <w:t>тархина</w:t>
      </w:r>
      <w:proofErr w:type="spellEnd"/>
      <w:r>
        <w:t>» (княгиня), «господин». Титул «тархан» прибавляют к именам князей. Например ― «</w:t>
      </w:r>
      <w:proofErr w:type="spellStart"/>
      <w:r>
        <w:t>Кидраш</w:t>
      </w:r>
      <w:proofErr w:type="spellEnd"/>
      <w:r>
        <w:t xml:space="preserve">-тархан». Напротив, 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Знатные </w:t>
      </w:r>
      <w:proofErr w:type="spellStart"/>
      <w:r>
        <w:t>тархистанцы</w:t>
      </w:r>
      <w:proofErr w:type="spellEnd"/>
      <w:r>
        <w:t xml:space="preserve"> именуют незнатных «рабами». При появлении владыки </w:t>
      </w:r>
      <w:proofErr w:type="spellStart"/>
      <w:r>
        <w:t>тархистанцы</w:t>
      </w:r>
      <w:proofErr w:type="spellEnd"/>
      <w:r>
        <w:t xml:space="preserve"> низкого положения падают ниц. В обращении низших к высшим используется устойчивый оборот «я твой раб». 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Упоминая имя </w:t>
      </w:r>
      <w:proofErr w:type="spellStart"/>
      <w:r>
        <w:t>Тисрока</w:t>
      </w:r>
      <w:proofErr w:type="spellEnd"/>
      <w:r>
        <w:t xml:space="preserve"> (царя), </w:t>
      </w:r>
      <w:proofErr w:type="spellStart"/>
      <w:r>
        <w:t>тархистанцы</w:t>
      </w:r>
      <w:proofErr w:type="spellEnd"/>
      <w:r>
        <w:t xml:space="preserve"> обязательно прибавляют «да живет он вечно». К </w:t>
      </w:r>
      <w:proofErr w:type="spellStart"/>
      <w:r>
        <w:t>Тисроку</w:t>
      </w:r>
      <w:proofErr w:type="spellEnd"/>
      <w:r>
        <w:t xml:space="preserve"> (родовое имя всех царей </w:t>
      </w:r>
      <w:proofErr w:type="spellStart"/>
      <w:r>
        <w:t>Тархистана</w:t>
      </w:r>
      <w:proofErr w:type="spellEnd"/>
      <w:r>
        <w:t xml:space="preserve">) обращаются «О владыка!», «О просвещенный </w:t>
      </w:r>
      <w:proofErr w:type="spellStart"/>
      <w:r>
        <w:t>Тисрок</w:t>
      </w:r>
      <w:proofErr w:type="spellEnd"/>
      <w:r>
        <w:t xml:space="preserve">!», «О вечный </w:t>
      </w:r>
      <w:proofErr w:type="spellStart"/>
      <w:r>
        <w:t>Тисрок</w:t>
      </w:r>
      <w:proofErr w:type="spellEnd"/>
      <w:r>
        <w:t xml:space="preserve">!» и </w:t>
      </w:r>
      <w:proofErr w:type="spellStart"/>
      <w:r>
        <w:t>тп</w:t>
      </w:r>
      <w:proofErr w:type="spellEnd"/>
      <w:r>
        <w:t>.</w:t>
      </w:r>
    </w:p>
    <w:p w:rsidR="008C0C0F" w:rsidRDefault="008C0C0F" w:rsidP="008C0C0F">
      <w:pPr>
        <w:numPr>
          <w:ilvl w:val="0"/>
          <w:numId w:val="1"/>
        </w:numPr>
        <w:jc w:val="both"/>
      </w:pPr>
      <w:r>
        <w:t xml:space="preserve">При клятвах и просьбах жители </w:t>
      </w:r>
      <w:proofErr w:type="spellStart"/>
      <w:r>
        <w:t>Тархистана</w:t>
      </w:r>
      <w:proofErr w:type="spellEnd"/>
      <w:r>
        <w:t xml:space="preserve"> употребляют имена своих богов, </w:t>
      </w:r>
      <w:proofErr w:type="gramStart"/>
      <w:r>
        <w:t>например</w:t>
      </w:r>
      <w:proofErr w:type="gramEnd"/>
      <w:r>
        <w:t xml:space="preserve">: «Молю тебя богиней </w:t>
      </w:r>
      <w:proofErr w:type="spellStart"/>
      <w:r>
        <w:t>Таш</w:t>
      </w:r>
      <w:proofErr w:type="spellEnd"/>
      <w:r>
        <w:t xml:space="preserve">, и </w:t>
      </w:r>
      <w:proofErr w:type="spellStart"/>
      <w:r>
        <w:t>Азаротом</w:t>
      </w:r>
      <w:proofErr w:type="spellEnd"/>
      <w:r>
        <w:t xml:space="preserve">, и </w:t>
      </w:r>
      <w:proofErr w:type="spellStart"/>
      <w:r>
        <w:t>Зардинах</w:t>
      </w:r>
      <w:proofErr w:type="spellEnd"/>
      <w:r>
        <w:t xml:space="preserve">, владычицей мрака!». Примеры формул с именем </w:t>
      </w:r>
      <w:proofErr w:type="spellStart"/>
      <w:r>
        <w:t>Таш</w:t>
      </w:r>
      <w:proofErr w:type="spellEnd"/>
      <w:r>
        <w:t xml:space="preserve">: «Охрани нас </w:t>
      </w:r>
      <w:proofErr w:type="spellStart"/>
      <w:r>
        <w:t>Таш</w:t>
      </w:r>
      <w:proofErr w:type="spellEnd"/>
      <w:r>
        <w:t xml:space="preserve">», «Да хранит тебя великая </w:t>
      </w:r>
      <w:proofErr w:type="spellStart"/>
      <w:r>
        <w:t>Таш</w:t>
      </w:r>
      <w:proofErr w:type="spellEnd"/>
      <w:r>
        <w:t>!».</w:t>
      </w:r>
    </w:p>
    <w:p w:rsidR="008C0C0F" w:rsidRDefault="008C0C0F" w:rsidP="008C0C0F"/>
    <w:p w:rsidR="008C0C0F" w:rsidRDefault="008C0C0F" w:rsidP="008C0C0F">
      <w:r>
        <w:t xml:space="preserve">Ниже приводятся конкретные формы обращений к представителям разных ступеней феодальной иерархии </w:t>
      </w:r>
      <w:proofErr w:type="spellStart"/>
      <w:r>
        <w:t>Нарнии</w:t>
      </w:r>
      <w:proofErr w:type="spellEnd"/>
      <w:r>
        <w:t xml:space="preserve"> и </w:t>
      </w:r>
      <w:proofErr w:type="spellStart"/>
      <w:r>
        <w:t>Орлании</w:t>
      </w:r>
      <w:proofErr w:type="spellEnd"/>
      <w:r>
        <w:t>:</w:t>
      </w:r>
    </w:p>
    <w:p w:rsidR="008C0C0F" w:rsidRPr="00FC161E" w:rsidRDefault="008C0C0F" w:rsidP="008C0C0F">
      <w:r w:rsidRPr="00FC161E">
        <w:rPr>
          <w:b/>
        </w:rPr>
        <w:t>Ко Льву Аслану</w:t>
      </w:r>
      <w:r w:rsidRPr="00FC161E">
        <w:t>: «сир», «Великий Лев», «Аслан», «Сын великого заморского Императора».</w:t>
      </w:r>
    </w:p>
    <w:p w:rsidR="008C0C0F" w:rsidRDefault="008C0C0F" w:rsidP="008C0C0F">
      <w:r w:rsidRPr="00AC51B2">
        <w:rPr>
          <w:b/>
        </w:rPr>
        <w:t>К Верховному королю</w:t>
      </w:r>
      <w:r>
        <w:t xml:space="preserve">: </w:t>
      </w:r>
      <w:r w:rsidRPr="00AC51B2">
        <w:rPr>
          <w:bCs/>
        </w:rPr>
        <w:t xml:space="preserve">«сир», «сир </w:t>
      </w:r>
      <w:proofErr w:type="spellStart"/>
      <w:r w:rsidRPr="00AC51B2">
        <w:rPr>
          <w:bCs/>
        </w:rPr>
        <w:t>Тарен</w:t>
      </w:r>
      <w:proofErr w:type="spellEnd"/>
      <w:r w:rsidRPr="00AC51B2">
        <w:rPr>
          <w:bCs/>
        </w:rPr>
        <w:t xml:space="preserve">», «мой король», «сир </w:t>
      </w:r>
      <w:proofErr w:type="spellStart"/>
      <w:r w:rsidRPr="00AC51B2">
        <w:rPr>
          <w:bCs/>
        </w:rPr>
        <w:t>Тарен</w:t>
      </w:r>
      <w:proofErr w:type="spellEnd"/>
      <w:r w:rsidRPr="00AC51B2">
        <w:rPr>
          <w:bCs/>
        </w:rPr>
        <w:t xml:space="preserve"> Защитник, милостью Аслана, по наследованию, по праву, по справедливости и по завоеванию король над всеми королями </w:t>
      </w:r>
      <w:proofErr w:type="spellStart"/>
      <w:proofErr w:type="gramStart"/>
      <w:r w:rsidRPr="00AC51B2">
        <w:rPr>
          <w:bCs/>
        </w:rPr>
        <w:t>Нарнии</w:t>
      </w:r>
      <w:proofErr w:type="spellEnd"/>
      <w:r w:rsidRPr="00AC51B2">
        <w:rPr>
          <w:bCs/>
        </w:rPr>
        <w:t xml:space="preserve"> ,владетель</w:t>
      </w:r>
      <w:proofErr w:type="gramEnd"/>
      <w:r w:rsidRPr="00AC51B2">
        <w:rPr>
          <w:bCs/>
        </w:rPr>
        <w:t xml:space="preserve"> </w:t>
      </w:r>
      <w:proofErr w:type="spellStart"/>
      <w:r w:rsidRPr="00AC51B2">
        <w:rPr>
          <w:bCs/>
        </w:rPr>
        <w:t>Кэр-Паравела</w:t>
      </w:r>
      <w:proofErr w:type="spellEnd"/>
      <w:r w:rsidRPr="00AC51B2">
        <w:rPr>
          <w:bCs/>
        </w:rPr>
        <w:t>, император Одиноких островов, рыцарь благороднейшего ордена Льва».</w:t>
      </w:r>
    </w:p>
    <w:p w:rsidR="008C0C0F" w:rsidRDefault="008C0C0F" w:rsidP="008C0C0F">
      <w:pPr>
        <w:rPr>
          <w:b/>
          <w:bCs/>
        </w:rPr>
      </w:pPr>
      <w:r w:rsidRPr="00AC51B2">
        <w:rPr>
          <w:b/>
        </w:rPr>
        <w:t xml:space="preserve">К королеве </w:t>
      </w:r>
      <w:proofErr w:type="spellStart"/>
      <w:r w:rsidRPr="00AC51B2">
        <w:rPr>
          <w:b/>
        </w:rPr>
        <w:t>Нарнии</w:t>
      </w:r>
      <w:proofErr w:type="spellEnd"/>
      <w:r>
        <w:t xml:space="preserve">: </w:t>
      </w:r>
      <w:r w:rsidRPr="00AC51B2">
        <w:rPr>
          <w:bCs/>
        </w:rPr>
        <w:t xml:space="preserve">«леди королева», «леди Урсула», «моя королева», «леди Урсула Озерная, милостью Аслана, по праву и по наследованию королева </w:t>
      </w:r>
      <w:proofErr w:type="spellStart"/>
      <w:r w:rsidRPr="00AC51B2">
        <w:rPr>
          <w:bCs/>
        </w:rPr>
        <w:t>Нарнии</w:t>
      </w:r>
      <w:proofErr w:type="spellEnd"/>
      <w:r w:rsidRPr="00AC51B2">
        <w:rPr>
          <w:bCs/>
        </w:rPr>
        <w:t xml:space="preserve">, </w:t>
      </w:r>
      <w:proofErr w:type="spellStart"/>
      <w:r w:rsidRPr="00AC51B2">
        <w:rPr>
          <w:bCs/>
        </w:rPr>
        <w:t>младоста</w:t>
      </w:r>
      <w:proofErr w:type="spellEnd"/>
      <w:r w:rsidRPr="00AC51B2">
        <w:rPr>
          <w:bCs/>
        </w:rPr>
        <w:t xml:space="preserve"> Северных и Южных </w:t>
      </w:r>
      <w:proofErr w:type="spellStart"/>
      <w:r w:rsidRPr="00AC51B2">
        <w:rPr>
          <w:bCs/>
        </w:rPr>
        <w:t>кваклей</w:t>
      </w:r>
      <w:proofErr w:type="spellEnd"/>
      <w:r w:rsidRPr="00AC51B2">
        <w:rPr>
          <w:bCs/>
        </w:rPr>
        <w:t>».</w:t>
      </w:r>
    </w:p>
    <w:p w:rsidR="008C0C0F" w:rsidRPr="00FC161E" w:rsidRDefault="008C0C0F" w:rsidP="008C0C0F">
      <w:r w:rsidRPr="00FC161E">
        <w:rPr>
          <w:b/>
        </w:rPr>
        <w:t xml:space="preserve">К королю </w:t>
      </w:r>
      <w:proofErr w:type="spellStart"/>
      <w:r w:rsidRPr="00FC161E">
        <w:rPr>
          <w:b/>
        </w:rPr>
        <w:t>Орландии</w:t>
      </w:r>
      <w:proofErr w:type="spellEnd"/>
      <w:r w:rsidRPr="00FC161E">
        <w:t xml:space="preserve">: «сир», «сир король», «мой король», «сир </w:t>
      </w:r>
      <w:proofErr w:type="spellStart"/>
      <w:r w:rsidRPr="00FC161E">
        <w:t>Лум</w:t>
      </w:r>
      <w:proofErr w:type="spellEnd"/>
      <w:r w:rsidRPr="00FC161E">
        <w:t xml:space="preserve"> Второй, по дару Аслана, по дару верховного короля и по завоеванию король </w:t>
      </w:r>
      <w:proofErr w:type="spellStart"/>
      <w:r w:rsidRPr="00FC161E">
        <w:t>Орландии</w:t>
      </w:r>
      <w:proofErr w:type="spellEnd"/>
      <w:r w:rsidRPr="00FC161E">
        <w:t>».</w:t>
      </w:r>
    </w:p>
    <w:p w:rsidR="008C0C0F" w:rsidRPr="00FC161E" w:rsidRDefault="008C0C0F" w:rsidP="008C0C0F">
      <w:pPr>
        <w:rPr>
          <w:b/>
          <w:bCs/>
        </w:rPr>
      </w:pPr>
      <w:r w:rsidRPr="00FC161E">
        <w:rPr>
          <w:b/>
          <w:bCs/>
        </w:rPr>
        <w:t>К принцам</w:t>
      </w:r>
      <w:r w:rsidRPr="00FC161E">
        <w:rPr>
          <w:bCs/>
        </w:rPr>
        <w:t>:</w:t>
      </w:r>
      <w:r w:rsidRPr="00FC161E">
        <w:rPr>
          <w:b/>
          <w:bCs/>
        </w:rPr>
        <w:t xml:space="preserve"> «</w:t>
      </w:r>
      <w:r w:rsidRPr="00FC161E">
        <w:rPr>
          <w:bCs/>
        </w:rPr>
        <w:t>ваше высочество принц (имярек)», «ваша светлость»</w:t>
      </w:r>
      <w:r w:rsidRPr="00FC161E">
        <w:rPr>
          <w:b/>
          <w:bCs/>
        </w:rPr>
        <w:t xml:space="preserve"> </w:t>
      </w:r>
    </w:p>
    <w:p w:rsidR="008C0C0F" w:rsidRPr="00FC161E" w:rsidRDefault="008C0C0F" w:rsidP="008C0C0F">
      <w:r w:rsidRPr="00FC161E">
        <w:rPr>
          <w:b/>
          <w:bCs/>
        </w:rPr>
        <w:t>К герцогами</w:t>
      </w:r>
      <w:r w:rsidRPr="00FC161E">
        <w:rPr>
          <w:bCs/>
        </w:rPr>
        <w:t>: «милорд», «ваша светлость», «леди герцогиня», «герцог/герцогиня» с добавлением имени. При упоминании в разговоре – «лорд такой-то (имя)»</w:t>
      </w:r>
    </w:p>
    <w:p w:rsidR="008C0C0F" w:rsidRPr="00FC161E" w:rsidRDefault="008C0C0F" w:rsidP="008C0C0F">
      <w:pPr>
        <w:rPr>
          <w:bCs/>
        </w:rPr>
      </w:pPr>
      <w:r w:rsidRPr="00FC161E">
        <w:rPr>
          <w:b/>
          <w:bCs/>
        </w:rPr>
        <w:t>К маркизам</w:t>
      </w:r>
      <w:r w:rsidRPr="00FC161E">
        <w:rPr>
          <w:bCs/>
        </w:rPr>
        <w:t>:</w:t>
      </w:r>
      <w:r w:rsidRPr="00FC161E">
        <w:rPr>
          <w:b/>
          <w:bCs/>
        </w:rPr>
        <w:t xml:space="preserve"> </w:t>
      </w:r>
      <w:r w:rsidRPr="00FC161E">
        <w:rPr>
          <w:bCs/>
        </w:rPr>
        <w:t>«милорд» (миледи), «маркиз/маркиза» с добавлением имени. При упоминании в разговоре – «лорд такой-то (имя)»</w:t>
      </w:r>
    </w:p>
    <w:p w:rsidR="008C0C0F" w:rsidRPr="00FC161E" w:rsidRDefault="008C0C0F" w:rsidP="008C0C0F">
      <w:r w:rsidRPr="00FC161E">
        <w:rPr>
          <w:b/>
        </w:rPr>
        <w:t>К</w:t>
      </w:r>
      <w:r w:rsidRPr="00FC161E">
        <w:t xml:space="preserve"> </w:t>
      </w:r>
      <w:r w:rsidRPr="00FC161E">
        <w:rPr>
          <w:b/>
          <w:bCs/>
        </w:rPr>
        <w:t>графам</w:t>
      </w:r>
      <w:r w:rsidRPr="00FC161E">
        <w:t>: «</w:t>
      </w:r>
      <w:proofErr w:type="gramStart"/>
      <w:r w:rsidRPr="00FC161E">
        <w:t>милорд»/</w:t>
      </w:r>
      <w:proofErr w:type="gramEnd"/>
      <w:r w:rsidRPr="00FC161E">
        <w:t xml:space="preserve">«миледи», «ваше </w:t>
      </w:r>
      <w:proofErr w:type="spellStart"/>
      <w:r w:rsidRPr="00FC161E">
        <w:t>сиятельство»,»лорд</w:t>
      </w:r>
      <w:proofErr w:type="spellEnd"/>
      <w:r w:rsidRPr="00FC161E">
        <w:t xml:space="preserve"> граф» или  «леди графиня», «граф/графиня» с добавлением имени и титула, например «графиня Фонарного столба леди </w:t>
      </w:r>
      <w:proofErr w:type="spellStart"/>
      <w:r w:rsidRPr="00FC161E">
        <w:t>Уайли</w:t>
      </w:r>
      <w:proofErr w:type="spellEnd"/>
      <w:r w:rsidRPr="00FC161E">
        <w:t xml:space="preserve">», или «графиня леди </w:t>
      </w:r>
      <w:proofErr w:type="spellStart"/>
      <w:r w:rsidRPr="00FC161E">
        <w:t>Уайли</w:t>
      </w:r>
      <w:proofErr w:type="spellEnd"/>
      <w:r w:rsidRPr="00FC161E">
        <w:t xml:space="preserve"> Фонарная» </w:t>
      </w:r>
      <w:r w:rsidRPr="00FC161E">
        <w:rPr>
          <w:iCs/>
        </w:rPr>
        <w:t>(упомянуть в разговоре - лорд/леди)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bCs/>
        </w:rPr>
        <w:t xml:space="preserve">К баронам, полководцам, владельцам крупных поместий и замков: </w:t>
      </w:r>
      <w:r w:rsidRPr="00FC161E">
        <w:t>«лорд», «</w:t>
      </w:r>
      <w:r w:rsidRPr="00FC161E">
        <w:rPr>
          <w:iCs/>
        </w:rPr>
        <w:t>милорд/миледи»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iCs/>
        </w:rPr>
        <w:t>К простым рыцарям</w:t>
      </w:r>
      <w:r w:rsidRPr="00FC161E">
        <w:rPr>
          <w:iCs/>
        </w:rPr>
        <w:t>: «сэр», можно добавить имя и прозвище, пример: «сэр Хмур Болотный»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iCs/>
        </w:rPr>
        <w:t xml:space="preserve">К простолюдинам, говорящим животным, великанам, гномам, </w:t>
      </w:r>
      <w:proofErr w:type="spellStart"/>
      <w:r w:rsidRPr="00FC161E">
        <w:rPr>
          <w:b/>
          <w:iCs/>
        </w:rPr>
        <w:t>кваклям</w:t>
      </w:r>
      <w:proofErr w:type="spellEnd"/>
      <w:r w:rsidRPr="00FC161E">
        <w:rPr>
          <w:b/>
          <w:iCs/>
        </w:rPr>
        <w:t xml:space="preserve"> и ко всем, не входящим в дворянское сословие</w:t>
      </w:r>
      <w:r>
        <w:rPr>
          <w:iCs/>
        </w:rPr>
        <w:t>: «мистер/миссис», «господин/</w:t>
      </w:r>
      <w:r w:rsidRPr="00FC161E">
        <w:rPr>
          <w:iCs/>
        </w:rPr>
        <w:t>госпожа»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iCs/>
        </w:rPr>
        <w:t xml:space="preserve">К молодым людям, детям, в </w:t>
      </w:r>
      <w:proofErr w:type="spellStart"/>
      <w:r w:rsidRPr="00FC161E">
        <w:rPr>
          <w:b/>
          <w:iCs/>
        </w:rPr>
        <w:t>т.ч</w:t>
      </w:r>
      <w:proofErr w:type="spellEnd"/>
      <w:r w:rsidRPr="00FC161E">
        <w:rPr>
          <w:b/>
          <w:iCs/>
        </w:rPr>
        <w:t>. детям лордов</w:t>
      </w:r>
      <w:r w:rsidRPr="00FC161E">
        <w:rPr>
          <w:iCs/>
        </w:rPr>
        <w:t>: «мастер»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iCs/>
        </w:rPr>
        <w:t xml:space="preserve">К молодым и не очень знатным девушкам, к юным дриадам, фавнам, </w:t>
      </w:r>
      <w:proofErr w:type="spellStart"/>
      <w:r w:rsidRPr="00FC161E">
        <w:rPr>
          <w:b/>
          <w:iCs/>
        </w:rPr>
        <w:t>кваклям</w:t>
      </w:r>
      <w:proofErr w:type="spellEnd"/>
      <w:r w:rsidRPr="00FC161E">
        <w:rPr>
          <w:b/>
          <w:iCs/>
        </w:rPr>
        <w:t xml:space="preserve"> и дочерям других существ</w:t>
      </w:r>
      <w:r w:rsidRPr="00FC161E">
        <w:rPr>
          <w:iCs/>
        </w:rPr>
        <w:t>: «мисс» (с добавлением имени, если оно известно)</w:t>
      </w:r>
    </w:p>
    <w:p w:rsidR="008C0C0F" w:rsidRPr="00FC161E" w:rsidRDefault="008C0C0F" w:rsidP="008C0C0F">
      <w:pPr>
        <w:rPr>
          <w:iCs/>
        </w:rPr>
      </w:pPr>
      <w:r w:rsidRPr="00FC161E">
        <w:rPr>
          <w:b/>
          <w:iCs/>
        </w:rPr>
        <w:t>К взрослым нимфам, дриадам, дамам из рода кентавров, единорогов и к другим почтенным существам женского пола</w:t>
      </w:r>
      <w:r w:rsidRPr="00FC161E">
        <w:rPr>
          <w:iCs/>
        </w:rPr>
        <w:t>: «леди»</w:t>
      </w:r>
    </w:p>
    <w:p w:rsidR="008C0C0F" w:rsidRPr="00FC161E" w:rsidRDefault="008C0C0F" w:rsidP="008C0C0F"/>
    <w:p w:rsidR="008C0C0F" w:rsidRDefault="008C0C0F" w:rsidP="007B5C5A">
      <w:pPr>
        <w:ind w:firstLine="709"/>
        <w:jc w:val="both"/>
      </w:pPr>
      <w:bookmarkStart w:id="0" w:name="_GoBack"/>
      <w:bookmarkEnd w:id="0"/>
    </w:p>
    <w:p w:rsidR="007B5C5A" w:rsidRDefault="007B5C5A" w:rsidP="007B5C5A">
      <w:pPr>
        <w:ind w:firstLine="709"/>
        <w:jc w:val="both"/>
      </w:pPr>
    </w:p>
    <w:p w:rsidR="007B5C5A" w:rsidRDefault="007B5C5A" w:rsidP="007B5C5A">
      <w:pPr>
        <w:ind w:firstLine="709"/>
        <w:jc w:val="both"/>
      </w:pPr>
    </w:p>
    <w:p w:rsidR="007B5C5A" w:rsidRDefault="007B5C5A"/>
    <w:sectPr w:rsidR="007B5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40F0F"/>
    <w:multiLevelType w:val="hybridMultilevel"/>
    <w:tmpl w:val="C38C53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5A"/>
    <w:rsid w:val="00211E54"/>
    <w:rsid w:val="007B5C5A"/>
    <w:rsid w:val="008C0C0F"/>
    <w:rsid w:val="00C6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1CC5F-2FA9-4A63-B092-5C12BBDC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1841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Кетуха</dc:creator>
  <cp:keywords/>
  <dc:description/>
  <cp:lastModifiedBy>Кетуха</cp:lastModifiedBy>
  <cp:revision>1</cp:revision>
  <dcterms:created xsi:type="dcterms:W3CDTF">2014-09-30T06:37:00Z</dcterms:created>
  <dcterms:modified xsi:type="dcterms:W3CDTF">2014-09-30T06:48:00Z</dcterms:modified>
</cp:coreProperties>
</file>