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bCs w:val="1"/>
          <w:sz w:val="62"/>
          <w:szCs w:val="62"/>
        </w:rPr>
      </w:pPr>
      <w:r w:rsidDel="00000000" w:rsidR="00000000" w:rsidRPr="00000000">
        <w:rPr>
          <w:b w:val="1"/>
          <w:bCs w:val="1"/>
          <w:sz w:val="62"/>
          <w:szCs w:val="62"/>
          <w:rtl w:val="0"/>
        </w:rPr>
        <w:t xml:space="preserve">Правила турнира</w:t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  <w:sz w:val="80"/>
          <w:szCs w:val="80"/>
        </w:rPr>
      </w:pPr>
      <w:r w:rsidDel="00000000" w:rsidR="00000000" w:rsidRPr="00000000">
        <w:rPr>
          <w:b w:val="1"/>
          <w:bCs w:val="1"/>
          <w:sz w:val="62"/>
          <w:szCs w:val="62"/>
          <w:rtl w:val="0"/>
        </w:rPr>
        <w:t xml:space="preserve">«Тюменский Открытый Рождественский Турнир»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Ответственность</w:t>
      </w:r>
    </w:p>
    <w:p w:rsidR="00000000" w:rsidDel="00000000" w:rsidP="00000000" w:rsidRDefault="00000000" w:rsidRPr="00000000" w14:paraId="00000009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1. Организаторы соревнований снимают с себя ответственность за все действия, повлекшие травму (травмы) на площадке в ходе поединка. Все участники соревнований, подав заявку, осознают вероятность получения травмы и тем самым отказываются от претензий к организаторам данных соревнований.</w:t>
      </w:r>
    </w:p>
    <w:p w:rsidR="00000000" w:rsidDel="00000000" w:rsidP="00000000" w:rsidRDefault="00000000" w:rsidRPr="00000000" w14:paraId="0000000B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2. Умышленным считается нанесение травмы сопернику в результате выполнения запрещенного настоящими Правилами действия.</w:t>
      </w:r>
    </w:p>
    <w:p w:rsidR="00000000" w:rsidDel="00000000" w:rsidP="00000000" w:rsidRDefault="00000000" w:rsidRPr="00000000" w14:paraId="0000000C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3. Неумышленным считается нанесение травмы сопернику в результате выполнения разрешенного настоящими Правилами действия.</w:t>
      </w:r>
    </w:p>
    <w:p w:rsidR="00000000" w:rsidDel="00000000" w:rsidP="00000000" w:rsidRDefault="00000000" w:rsidRPr="00000000" w14:paraId="0000000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4. За умышленное нанесение травмы наступает ответственность, предусмотренная действующим законодательством РФ, а также санкции, соответствующие п.11. «Штрафные баллы, предупреждения и дисквалификация.» настоящих Правил.</w:t>
      </w:r>
    </w:p>
    <w:p w:rsidR="00000000" w:rsidDel="00000000" w:rsidP="00000000" w:rsidRDefault="00000000" w:rsidRPr="00000000" w14:paraId="0000000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Требование к наступательному снаряжению    </w:t>
        <w:br w:type="textWrapping"/>
        <w:br w:type="textWrapping"/>
        <w:t xml:space="preserve">А.Военная Сабля:</w:t>
        <w:br w:type="textWrapping"/>
        <w:t xml:space="preserve">А.1.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Каждый участник может принести своё оружие</w:t>
        <w:br w:type="textWrapping"/>
        <w:t xml:space="preserve">- длина до 100 сантиметров</w:t>
        <w:br w:type="textWrapping"/>
        <w:t xml:space="preserve">- вес 800-1000 грамм</w:t>
      </w:r>
    </w:p>
    <w:p w:rsidR="00000000" w:rsidDel="00000000" w:rsidP="00000000" w:rsidRDefault="00000000" w:rsidRPr="00000000" w14:paraId="00000010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гибкий на укол</w:t>
        <w:br w:type="textWrapping"/>
        <w:t xml:space="preserve">- обязателен надежный гуманизатор острия (пунта, завальцован, либо аналог)</w:t>
      </w:r>
    </w:p>
    <w:p w:rsidR="00000000" w:rsidDel="00000000" w:rsidP="00000000" w:rsidRDefault="00000000" w:rsidRPr="00000000" w14:paraId="00000011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обязательно наличие паруса (допускается формат вида “Радаэлли”)</w:t>
      </w:r>
    </w:p>
    <w:p w:rsidR="00000000" w:rsidDel="00000000" w:rsidP="00000000" w:rsidRDefault="00000000" w:rsidRPr="00000000" w14:paraId="00000012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клинок должен быть слегка изогнут</w:t>
      </w:r>
    </w:p>
    <w:p w:rsidR="00000000" w:rsidDel="00000000" w:rsidP="00000000" w:rsidRDefault="00000000" w:rsidRPr="00000000" w14:paraId="0000001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клинок должен быть без сколов и трещин</w:t>
      </w:r>
    </w:p>
    <w:p w:rsidR="00000000" w:rsidDel="00000000" w:rsidP="00000000" w:rsidRDefault="00000000" w:rsidRPr="00000000" w14:paraId="0000001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снаряд должен быть без ржавчины (оружие, покрытое ржавчиной, не допускается на турнир!) </w:t>
      </w:r>
    </w:p>
    <w:p w:rsidR="00000000" w:rsidDel="00000000" w:rsidP="00000000" w:rsidRDefault="00000000" w:rsidRPr="00000000" w14:paraId="0000001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допускается погрешность веса в 20гр. (2%)</w:t>
      </w:r>
    </w:p>
    <w:p w:rsidR="00000000" w:rsidDel="00000000" w:rsidP="00000000" w:rsidRDefault="00000000" w:rsidRPr="00000000" w14:paraId="00000016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допускается погрешность длины в 2см (2%)</w:t>
      </w:r>
    </w:p>
    <w:p w:rsidR="00000000" w:rsidDel="00000000" w:rsidP="00000000" w:rsidRDefault="00000000" w:rsidRPr="00000000" w14:paraId="0000001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Б. Дуэльная Сабля</w:t>
      </w:r>
    </w:p>
    <w:p w:rsidR="00000000" w:rsidDel="00000000" w:rsidP="00000000" w:rsidRDefault="00000000" w:rsidRPr="00000000" w14:paraId="00000019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Б.1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Каждый участник может принести своё оружие</w:t>
        <w:br w:type="textWrapping"/>
        <w:t xml:space="preserve">- длина до 100 сантиметров</w:t>
        <w:br w:type="textWrapping"/>
        <w:t xml:space="preserve">- вес 700-800 грамм</w:t>
      </w:r>
    </w:p>
    <w:p w:rsidR="00000000" w:rsidDel="00000000" w:rsidP="00000000" w:rsidRDefault="00000000" w:rsidRPr="00000000" w14:paraId="0000001A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гибкий на укол</w:t>
        <w:br w:type="textWrapping"/>
        <w:t xml:space="preserve">- обязателен надежный гуманизатор острия (пунта, завальцован, либо аналог)</w:t>
      </w:r>
    </w:p>
    <w:p w:rsidR="00000000" w:rsidDel="00000000" w:rsidP="00000000" w:rsidRDefault="00000000" w:rsidRPr="00000000" w14:paraId="0000001B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обязательно наличие паруса (допускается формат вида “Радаэлли”)</w:t>
      </w:r>
    </w:p>
    <w:p w:rsidR="00000000" w:rsidDel="00000000" w:rsidP="00000000" w:rsidRDefault="00000000" w:rsidRPr="00000000" w14:paraId="0000001C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клинок должен быть слегка изогнут</w:t>
      </w:r>
    </w:p>
    <w:p w:rsidR="00000000" w:rsidDel="00000000" w:rsidP="00000000" w:rsidRDefault="00000000" w:rsidRPr="00000000" w14:paraId="0000001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клинок должен быть без сколов и трещин</w:t>
      </w:r>
    </w:p>
    <w:p w:rsidR="00000000" w:rsidDel="00000000" w:rsidP="00000000" w:rsidRDefault="00000000" w:rsidRPr="00000000" w14:paraId="0000001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снаряд должен быть без ржавчины (оружие, покрытое ржавчиной, не допускается на турнир!) </w:t>
      </w:r>
    </w:p>
    <w:p w:rsidR="00000000" w:rsidDel="00000000" w:rsidP="00000000" w:rsidRDefault="00000000" w:rsidRPr="00000000" w14:paraId="0000001F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допускается погрешность веса в 20гр. (2%)</w:t>
      </w:r>
    </w:p>
    <w:p w:rsidR="00000000" w:rsidDel="00000000" w:rsidP="00000000" w:rsidRDefault="00000000" w:rsidRPr="00000000" w14:paraId="00000020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допускается погрешность длины в 2см (2%)</w:t>
      </w:r>
    </w:p>
    <w:p w:rsidR="00000000" w:rsidDel="00000000" w:rsidP="00000000" w:rsidRDefault="00000000" w:rsidRPr="00000000" w14:paraId="00000021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В. Рапира Ренессанса </w:t>
      </w:r>
    </w:p>
    <w:p w:rsidR="00000000" w:rsidDel="00000000" w:rsidP="00000000" w:rsidRDefault="00000000" w:rsidRPr="00000000" w14:paraId="00000023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В.1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Каждый участник может принести своё оружие.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-полная длина оружия не более 130 см;</w:t>
      </w:r>
    </w:p>
    <w:p w:rsidR="00000000" w:rsidDel="00000000" w:rsidP="00000000" w:rsidRDefault="00000000" w:rsidRPr="00000000" w14:paraId="0000002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-масса не менее 900 г и не более 1500 г; </w:t>
      </w:r>
    </w:p>
    <w:p w:rsidR="00000000" w:rsidDel="00000000" w:rsidP="00000000" w:rsidRDefault="00000000" w:rsidRPr="00000000" w14:paraId="00000026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-не допускаются рукояти “пистолетного” типа </w:t>
      </w:r>
    </w:p>
    <w:p w:rsidR="00000000" w:rsidDel="00000000" w:rsidP="00000000" w:rsidRDefault="00000000" w:rsidRPr="00000000" w14:paraId="0000002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-клинок должен быть прямым;</w:t>
      </w:r>
    </w:p>
    <w:p w:rsidR="00000000" w:rsidDel="00000000" w:rsidP="00000000" w:rsidRDefault="00000000" w:rsidRPr="00000000" w14:paraId="0000002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-клинок должен быть без сколов и трещин</w:t>
      </w:r>
    </w:p>
    <w:p w:rsidR="00000000" w:rsidDel="00000000" w:rsidP="00000000" w:rsidRDefault="00000000" w:rsidRPr="00000000" w14:paraId="00000029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-снаряд должен быть без ржавчины (оружие, покрытое ржавчиной, не допускается на турнир!) </w:t>
      </w:r>
    </w:p>
    <w:p w:rsidR="00000000" w:rsidDel="00000000" w:rsidP="00000000" w:rsidRDefault="00000000" w:rsidRPr="00000000" w14:paraId="0000002A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-допускается погрешность веса в 30гр. (2%)</w:t>
      </w:r>
    </w:p>
    <w:p w:rsidR="00000000" w:rsidDel="00000000" w:rsidP="00000000" w:rsidRDefault="00000000" w:rsidRPr="00000000" w14:paraId="0000002B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Г. Спортивная шпага </w:t>
      </w:r>
    </w:p>
    <w:p w:rsidR="00000000" w:rsidDel="00000000" w:rsidP="00000000" w:rsidRDefault="00000000" w:rsidRPr="00000000" w14:paraId="0000002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Г.1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Требования к наступательному снаряжению указаны в </w:t>
      </w:r>
      <w:hyperlink r:id="rId6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u w:val="single"/>
            <w:rtl w:val="0"/>
          </w:rPr>
          <w:t xml:space="preserve">официальных правилах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ФФР</w:t>
      </w:r>
    </w:p>
    <w:p w:rsidR="00000000" w:rsidDel="00000000" w:rsidP="00000000" w:rsidRDefault="00000000" w:rsidRPr="00000000" w14:paraId="0000002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2F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2. Защита:</w:t>
      </w:r>
    </w:p>
    <w:p w:rsidR="00000000" w:rsidDel="00000000" w:rsidP="00000000" w:rsidRDefault="00000000" w:rsidRPr="00000000" w14:paraId="00000031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недопустимы элементы защиты, изготовленные из металла; </w:t>
      </w:r>
    </w:p>
    <w:p w:rsidR="00000000" w:rsidDel="00000000" w:rsidP="00000000" w:rsidRDefault="00000000" w:rsidRPr="00000000" w14:paraId="0000003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защита головы, горла и корпуса не должна иметь никаких “отдушин”, открытых запахов и иных уязвимых для укола мест.</w:t>
      </w:r>
    </w:p>
    <w:p w:rsidR="00000000" w:rsidDel="00000000" w:rsidP="00000000" w:rsidRDefault="00000000" w:rsidRPr="00000000" w14:paraId="00000034">
      <w:pPr>
        <w:jc w:val="both"/>
        <w:rPr>
          <w:rFonts w:ascii="PT Sans" w:cs="PT Sans" w:eastAsia="PT Sans" w:hAnsi="PT Sans"/>
          <w:b w:val="1"/>
          <w:bCs w:val="1"/>
          <w:color w:val="101010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допустимо использовать фехтовальную экипировку не фабричного производства (тканевые и кожаные фехтовальные колеты, стеганые поддоспешники) при условии обеспечения ими должной защиты и отсутствия незащищенных частей тела. 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color w:val="101010"/>
          <w:sz w:val="28"/>
          <w:szCs w:val="28"/>
          <w:rtl w:val="0"/>
        </w:rPr>
        <w:t xml:space="preserve">2.1. Обязательное защитное снаряжение:</w:t>
      </w:r>
    </w:p>
    <w:p w:rsidR="00000000" w:rsidDel="00000000" w:rsidP="00000000" w:rsidRDefault="00000000" w:rsidRPr="00000000" w14:paraId="00000035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маска + намасник с защитой затылка, </w:t>
        <w:br w:type="textWrapping"/>
        <w:t xml:space="preserve">- горжет 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(как отдельный элемент защиты)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,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куртка/гамбезон, плотная защита корпуса (стеганная или сопоставимая),</w:t>
        <w:br w:type="textWrapping"/>
        <w:t xml:space="preserve">- защитные перчатки</w:t>
      </w:r>
    </w:p>
    <w:p w:rsidR="00000000" w:rsidDel="00000000" w:rsidP="00000000" w:rsidRDefault="00000000" w:rsidRPr="00000000" w14:paraId="00000036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защитные перчатки с армированными (усиленными) вставками (для номинации 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Военная сабля, Дуэльная сабля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)  </w:t>
        <w:br w:type="textWrapping"/>
        <w:t xml:space="preserve">- защита локтей,</w:t>
        <w:br w:type="textWrapping"/>
        <w:t xml:space="preserve">- защита коленей и голеней</w:t>
        <w:br w:type="textWrapping"/>
        <w:t xml:space="preserve">- не пачкающая обувь на плоской подошве,</w:t>
        <w:br w:type="textWrapping"/>
        <w:t xml:space="preserve">- бандаж (для мужчин), скрытый под одеждой, </w:t>
        <w:br w:type="textWrapping"/>
        <w:t xml:space="preserve">- нагрудник/пластрон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2.2. Рекомендуемое защитное снаряжение: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защита ключицы,</w:t>
        <w:br w:type="textWrapping"/>
        <w:t xml:space="preserve">- наручи,</w:t>
        <w:br w:type="textWrapping"/>
        <w:t xml:space="preserve">- защита бёдер,</w:t>
        <w:br w:type="textWrapping"/>
        <w:t xml:space="preserve">- бандаж (для женщин),</w:t>
        <w:br w:type="textWrapping"/>
        <w:t xml:space="preserve">- капа.</w:t>
      </w:r>
    </w:p>
    <w:p w:rsidR="00000000" w:rsidDel="00000000" w:rsidP="00000000" w:rsidRDefault="00000000" w:rsidRPr="00000000" w14:paraId="00000038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2.3 Требования к защитному снаряжению в номинации Спортивная шпага</w:t>
      </w:r>
    </w:p>
    <w:p w:rsidR="00000000" w:rsidDel="00000000" w:rsidP="00000000" w:rsidRDefault="00000000" w:rsidRPr="00000000" w14:paraId="0000003A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Требования к защитному снаряжению указаны в </w:t>
      </w:r>
      <w:hyperlink r:id="rId7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u w:val="single"/>
            <w:rtl w:val="0"/>
          </w:rPr>
          <w:t xml:space="preserve">официальных правилах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ФФР</w:t>
      </w:r>
    </w:p>
    <w:p w:rsidR="00000000" w:rsidDel="00000000" w:rsidP="00000000" w:rsidRDefault="00000000" w:rsidRPr="00000000" w14:paraId="0000003B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Возможно использование защитного снаряжения для исторического фехтования (куртка, штаны), при условии отсутствия пластиковой защиты суставов</w:t>
      </w:r>
    </w:p>
    <w:p w:rsidR="00000000" w:rsidDel="00000000" w:rsidP="00000000" w:rsidRDefault="00000000" w:rsidRPr="00000000" w14:paraId="0000003C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3. Заявки и допуск к соревнованиям.</w:t>
      </w:r>
    </w:p>
    <w:p w:rsidR="00000000" w:rsidDel="00000000" w:rsidP="00000000" w:rsidRDefault="00000000" w:rsidRPr="00000000" w14:paraId="0000003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3.1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. В открытие номинации допускаются участники достигшие 14 лет</w:t>
      </w:r>
    </w:p>
    <w:p w:rsidR="00000000" w:rsidDel="00000000" w:rsidP="00000000" w:rsidRDefault="00000000" w:rsidRPr="00000000" w14:paraId="00000040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*возможны исключения по согласованию с организаторами.</w:t>
      </w:r>
    </w:p>
    <w:p w:rsidR="00000000" w:rsidDel="00000000" w:rsidP="00000000" w:rsidRDefault="00000000" w:rsidRPr="00000000" w14:paraId="00000041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3.2.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“Дуэльная сабля” эшелонов 12-14 и 15-17 лет, а также “Спортивная шпага” эшелон 12-17 лет допускаются участники соответствующего возраста    </w:t>
      </w:r>
    </w:p>
    <w:p w:rsidR="00000000" w:rsidDel="00000000" w:rsidP="00000000" w:rsidRDefault="00000000" w:rsidRPr="00000000" w14:paraId="00000042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3.3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. Во все номинации допускаются только участники, подавшие заявку и оплатившие взнос до окончания регистрации (регистрация закрывается в </w:t>
      </w:r>
      <w:r w:rsidDel="00000000" w:rsidR="00000000" w:rsidRPr="00000000">
        <w:rPr>
          <w:rFonts w:ascii="PT Sans" w:cs="PT Sans" w:eastAsia="PT Sans" w:hAnsi="PT Sans"/>
          <w:color w:val="ee0000"/>
          <w:sz w:val="28"/>
          <w:szCs w:val="28"/>
          <w:rtl w:val="0"/>
        </w:rPr>
        <w:t xml:space="preserve">18:00 4 января 2026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4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3.4.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При себе необходимо иметь паспорт.</w:t>
      </w:r>
    </w:p>
    <w:p w:rsidR="00000000" w:rsidDel="00000000" w:rsidP="00000000" w:rsidRDefault="00000000" w:rsidRPr="00000000" w14:paraId="0000004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* Для несовершеннолетних участников требуются согласие от родителей на участии в соревнованиях</w:t>
      </w:r>
    </w:p>
    <w:p w:rsidR="00000000" w:rsidDel="00000000" w:rsidP="00000000" w:rsidRDefault="00000000" w:rsidRPr="00000000" w14:paraId="0000004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4. Участникам запрещается:</w:t>
      </w:r>
    </w:p>
    <w:p w:rsidR="00000000" w:rsidDel="00000000" w:rsidP="00000000" w:rsidRDefault="00000000" w:rsidRPr="00000000" w14:paraId="0000004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4.1.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Вмешиваться в работу судей и секретарей, вступать с ними в пререкания или внешне выражать свое недовольство судейством.</w:t>
      </w:r>
    </w:p>
    <w:p w:rsidR="00000000" w:rsidDel="00000000" w:rsidP="00000000" w:rsidRDefault="00000000" w:rsidRPr="00000000" w14:paraId="0000004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4.2.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Отказываться от продолжения соревнований (за исключением случаев заболеваний или травм).</w:t>
      </w:r>
    </w:p>
    <w:p w:rsidR="00000000" w:rsidDel="00000000" w:rsidP="00000000" w:rsidRDefault="00000000" w:rsidRPr="00000000" w14:paraId="00000049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4.3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. Покидать поле боя без разрешения старшего судьи.</w:t>
      </w:r>
    </w:p>
    <w:p w:rsidR="00000000" w:rsidDel="00000000" w:rsidP="00000000" w:rsidRDefault="00000000" w:rsidRPr="00000000" w14:paraId="0000004A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5. Участник имеет право: </w:t>
      </w:r>
    </w:p>
    <w:p w:rsidR="00000000" w:rsidDel="00000000" w:rsidP="00000000" w:rsidRDefault="00000000" w:rsidRPr="00000000" w14:paraId="0000004C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5.1.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Объявить о полученном уколе/ударе, но старший судья не обязан присуждать укол/удар в соответствии с заявлением спортсмена, и выносит решение исключительно сам.</w:t>
      </w:r>
    </w:p>
    <w:p w:rsidR="00000000" w:rsidDel="00000000" w:rsidP="00000000" w:rsidRDefault="00000000" w:rsidRPr="00000000" w14:paraId="0000004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5.2.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Подать протест на решение старшего судьи. О намерении подать протест участник должен заявить старшему судье немедленно после оглашения им решения. (1 протест в течение боя на этапе подгрупп, 2 протеста на этапе боев на выбывание)</w:t>
      </w:r>
    </w:p>
    <w:p w:rsidR="00000000" w:rsidDel="00000000" w:rsidP="00000000" w:rsidRDefault="00000000" w:rsidRPr="00000000" w14:paraId="0000004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5.3.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Обратиться к старшему судье с просьбой о временной остановке боя, если он не имеет возможности продолжать бой из-за неисправности оружия или личной экипировки, а судья не заметил этого.</w:t>
      </w:r>
    </w:p>
    <w:p w:rsidR="00000000" w:rsidDel="00000000" w:rsidP="00000000" w:rsidRDefault="00000000" w:rsidRPr="00000000" w14:paraId="0000004F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6. Правила турнира</w:t>
      </w:r>
    </w:p>
    <w:p w:rsidR="00000000" w:rsidDel="00000000" w:rsidP="00000000" w:rsidRDefault="00000000" w:rsidRPr="00000000" w14:paraId="00000051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6.1.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Турнир проводится по системе Playoff и включает в себя:</w:t>
      </w:r>
    </w:p>
    <w:p w:rsidR="00000000" w:rsidDel="00000000" w:rsidP="00000000" w:rsidRDefault="00000000" w:rsidRPr="00000000" w14:paraId="0000005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отборочный тур, где участники делятся по группам составом от 5 до 7 участников</w:t>
      </w:r>
    </w:p>
    <w:p w:rsidR="00000000" w:rsidDel="00000000" w:rsidP="00000000" w:rsidRDefault="00000000" w:rsidRPr="00000000" w14:paraId="0000005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по результатам отборочного тура каждому участнику присуждается место в рейтинге</w:t>
      </w:r>
    </w:p>
    <w:p w:rsidR="00000000" w:rsidDel="00000000" w:rsidP="00000000" w:rsidRDefault="00000000" w:rsidRPr="00000000" w14:paraId="0000005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первые 80% участников проходят в следующий этап</w:t>
      </w:r>
    </w:p>
    <w:p w:rsidR="00000000" w:rsidDel="00000000" w:rsidP="00000000" w:rsidRDefault="00000000" w:rsidRPr="00000000" w14:paraId="00000056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проводится этап плей-офф</w:t>
      </w:r>
    </w:p>
    <w:p w:rsidR="00000000" w:rsidDel="00000000" w:rsidP="00000000" w:rsidRDefault="00000000" w:rsidRPr="00000000" w14:paraId="0000005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*в номинации “Военная сабля”, по результатам отборочного тура участники делятся на категории Advanced и Basic. В категорию Advanced проходит первые 30% участников, в категорию Basic следующие 50%, оставшиеся участники не участвуют в следующем этапе</w:t>
      </w:r>
    </w:p>
    <w:p w:rsidR="00000000" w:rsidDel="00000000" w:rsidP="00000000" w:rsidRDefault="00000000" w:rsidRPr="00000000" w14:paraId="0000005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Категория Basic сразу проводится в виде этапа плей-офф</w:t>
      </w:r>
    </w:p>
    <w:p w:rsidR="00000000" w:rsidDel="00000000" w:rsidP="00000000" w:rsidRDefault="00000000" w:rsidRPr="00000000" w14:paraId="00000059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категории Advanced проводится дополнительный отборочный этап, по результатам которого проводится этап плей-офф</w:t>
      </w:r>
    </w:p>
    <w:p w:rsidR="00000000" w:rsidDel="00000000" w:rsidP="00000000" w:rsidRDefault="00000000" w:rsidRPr="00000000" w14:paraId="0000005A">
      <w:pPr>
        <w:ind w:left="0" w:firstLine="0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*процент проходящих участников округляется в большую сторону</w:t>
      </w:r>
    </w:p>
    <w:p w:rsidR="00000000" w:rsidDel="00000000" w:rsidP="00000000" w:rsidRDefault="00000000" w:rsidRPr="00000000" w14:paraId="0000005B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6.3. Критерии определения места в рейтинге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ind w:left="720" w:hanging="360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процент побед</w:t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ind w:left="720" w:hanging="360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коэффициент (УН-УП)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360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нанесенные (УН)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360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личная встреча</w:t>
      </w:r>
    </w:p>
    <w:p w:rsidR="00000000" w:rsidDel="00000000" w:rsidP="00000000" w:rsidRDefault="00000000" w:rsidRPr="00000000" w14:paraId="00000060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 Баллы и порядок их начисления.</w:t>
      </w:r>
    </w:p>
    <w:p w:rsidR="00000000" w:rsidDel="00000000" w:rsidP="00000000" w:rsidRDefault="00000000" w:rsidRPr="00000000" w14:paraId="00000061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7.1.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 В номинации “сабля” и “рапира ренессанса” бои отборочного тура ведутся до набора одним участником 7 баллов или до истечения 2-ух минут чистого времени; бои основной части плей-оффа ведутся до набора одним участником 10 баллов или истечения 3-ех минут чистого времени; начиная с полуфинала бои ведутся до набора 15 баллов или истечения 4-ех минут чистого времени</w:t>
      </w:r>
    </w:p>
    <w:p w:rsidR="00000000" w:rsidDel="00000000" w:rsidP="00000000" w:rsidRDefault="00000000" w:rsidRPr="00000000" w14:paraId="00000063">
      <w:pPr>
        <w:jc w:val="both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7.1.1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 В номинации “спортивная шпага” бои отборочного тура ведутся до набора одним участником 5 баллов или до истечения 3-ех минут чистого времени; бои этапа плей-офф ведутся до набора 15 или истечения трех 3-ехминутных раундов</w:t>
      </w:r>
    </w:p>
    <w:p w:rsidR="00000000" w:rsidDel="00000000" w:rsidP="00000000" w:rsidRDefault="00000000" w:rsidRPr="00000000" w14:paraId="00000064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7.2.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Баллы в номинациях “военная сабля”, “дуэльная сабля” и ”рапира ренессанса” начисляется за результативные(квалифицированные) действия: удар, укол</w:t>
      </w:r>
    </w:p>
    <w:p w:rsidR="00000000" w:rsidDel="00000000" w:rsidP="00000000" w:rsidRDefault="00000000" w:rsidRPr="00000000" w14:paraId="00000065">
      <w:pPr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7.2.1.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Баллы в номинации “спортивная шпага” начисляются за результативные действия, квалифицированные аппаратом   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7.3. Результативное поражение/действие.</w:t>
      </w:r>
    </w:p>
    <w:p w:rsidR="00000000" w:rsidDel="00000000" w:rsidP="00000000" w:rsidRDefault="00000000" w:rsidRPr="00000000" w14:paraId="00000066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Поражение/действие считается результативным, если оно, по мнению судей, было выполнено:</w:t>
        <w:br w:type="textWrapping"/>
        <w:t xml:space="preserve">а) лезвием, острием, обратным лезвием</w:t>
        <w:br w:type="textWrapping"/>
        <w:t xml:space="preserve">б) с достаточным качеством (Это не значит, что удар должен быть «жестким». За чрезмерную жесткость исполнения техники предусмотрены штрафные санкции).</w:t>
      </w:r>
    </w:p>
    <w:p w:rsidR="00000000" w:rsidDel="00000000" w:rsidP="00000000" w:rsidRDefault="00000000" w:rsidRPr="00000000" w14:paraId="0000006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в) укол должен быть фиксированным, без соскальзывания (за исключением если укол после попадания соскользнул с решетки маски или с пластиковой защиты суставов).</w:t>
        <w:br w:type="textWrapping"/>
        <w:t xml:space="preserve">г) поражение элементов защиты приравнивается к поражению соответствующих частей тела фехтовальщика.</w:t>
      </w:r>
    </w:p>
    <w:p w:rsidR="00000000" w:rsidDel="00000000" w:rsidP="00000000" w:rsidRDefault="00000000" w:rsidRPr="00000000" w14:paraId="0000006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е) удар, нанесенный в руку прикрывающую голову, считается поражением в голову </w:t>
      </w:r>
    </w:p>
    <w:p w:rsidR="00000000" w:rsidDel="00000000" w:rsidP="00000000" w:rsidRDefault="00000000" w:rsidRPr="00000000" w14:paraId="00000069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Удары, не имеющие Качества: </w:t>
      </w:r>
    </w:p>
    <w:p w:rsidR="00000000" w:rsidDel="00000000" w:rsidP="00000000" w:rsidRDefault="00000000" w:rsidRPr="00000000" w14:paraId="0000006B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удары небрежные, дикие, искривленные в траектории или иным образом не демонстрирующие авторитарного контроля, угла и наличия лезвия. </w:t>
        <w:br w:type="textWrapping"/>
        <w:t xml:space="preserve">- удары выполненные “наложением” лезвия;</w:t>
      </w:r>
    </w:p>
    <w:p w:rsidR="00000000" w:rsidDel="00000000" w:rsidP="00000000" w:rsidRDefault="00000000" w:rsidRPr="00000000" w14:paraId="0000006C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удары, наносимые по противнику вслепую;</w:t>
      </w:r>
    </w:p>
    <w:p w:rsidR="00000000" w:rsidDel="00000000" w:rsidP="00000000" w:rsidRDefault="00000000" w:rsidRPr="00000000" w14:paraId="0000006D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удары, которые почти не царапают одежду или маску противника и не имеют значительного контакта;</w:t>
      </w:r>
    </w:p>
    <w:p w:rsidR="00000000" w:rsidDel="00000000" w:rsidP="00000000" w:rsidRDefault="00000000" w:rsidRPr="00000000" w14:paraId="0000006E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удары, нанесенные дикими прыжками, кувырками, спотыканиями и т. д.</w:t>
      </w:r>
    </w:p>
    <w:p w:rsidR="00000000" w:rsidDel="00000000" w:rsidP="00000000" w:rsidRDefault="00000000" w:rsidRPr="00000000" w14:paraId="0000006F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08.00000000000006" w:lineRule="auto"/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7.4. Присуждение баллов в зависимости от зоны поражения:</w:t>
      </w:r>
    </w:p>
    <w:p w:rsidR="00000000" w:rsidDel="00000000" w:rsidP="00000000" w:rsidRDefault="00000000" w:rsidRPr="00000000" w14:paraId="00000071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7.4.1.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 В номинации “дуэльная сабля” удары/уколы, нанесенные по противнику выше тазобедренного сустава, приносят 2 балла</w:t>
      </w:r>
    </w:p>
    <w:p w:rsidR="00000000" w:rsidDel="00000000" w:rsidP="00000000" w:rsidRDefault="00000000" w:rsidRPr="00000000" w14:paraId="00000072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7.4.2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. В номинации “военная сабля” удары/уколы, нанесенные по противнику выше тазобедренного сустава, приносят 2 балла. Удары/уколы, нанесенные ниже тазобедренного сустава, приносят 1 балл и считаются младшей зоной. Удары обратной кромкой лезвия приносят 1 балл и считаются младшей зоной. </w:t>
      </w:r>
    </w:p>
    <w:p w:rsidR="00000000" w:rsidDel="00000000" w:rsidP="00000000" w:rsidRDefault="00000000" w:rsidRPr="00000000" w14:paraId="00000073">
      <w:pPr>
        <w:spacing w:line="308.00000000000006" w:lineRule="auto"/>
        <w:jc w:val="both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7.4.3.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 В номинации “рапира ренессанса” и “рапира ренессанса команды” уколы, нанесенные по противнику выше тазобедренного сустава, приносят 2 балла; уколы, нанесенные ниже тазобедренного сустава, приносят 1 балл; удары, нанесенные по маске, приносят 1 балл</w:t>
      </w:r>
    </w:p>
    <w:p w:rsidR="00000000" w:rsidDel="00000000" w:rsidP="00000000" w:rsidRDefault="00000000" w:rsidRPr="00000000" w14:paraId="00000074">
      <w:pPr>
        <w:spacing w:line="308.00000000000006" w:lineRule="auto"/>
        <w:rPr>
          <w:rFonts w:ascii="PT Sans" w:cs="PT Sans" w:eastAsia="PT Sans" w:hAnsi="PT Sans"/>
          <w:sz w:val="28"/>
          <w:szCs w:val="28"/>
          <w:highlight w:val="white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highlight w:val="white"/>
          <w:rtl w:val="0"/>
        </w:rPr>
        <w:t xml:space="preserve">7.4.4. </w:t>
      </w:r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В номинации “спортивная шпага” начисление баллов регламентируется </w:t>
      </w:r>
      <w:hyperlink r:id="rId8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highlight w:val="white"/>
            <w:u w:val="single"/>
            <w:rtl w:val="0"/>
          </w:rPr>
          <w:t xml:space="preserve">официальными правилами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highlight w:val="white"/>
          <w:rtl w:val="0"/>
        </w:rPr>
        <w:t xml:space="preserve"> ФФР</w:t>
      </w:r>
    </w:p>
    <w:p w:rsidR="00000000" w:rsidDel="00000000" w:rsidP="00000000" w:rsidRDefault="00000000" w:rsidRPr="00000000" w14:paraId="00000075">
      <w:pPr>
        <w:spacing w:line="308.00000000000006" w:lineRule="auto"/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7.5. Обоюдные поражения:</w:t>
      </w:r>
    </w:p>
    <w:p w:rsidR="00000000" w:rsidDel="00000000" w:rsidP="00000000" w:rsidRDefault="00000000" w:rsidRPr="00000000" w14:paraId="00000076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7.5.1.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В номинации “ дуэльная сабля” при обоюдном поражении выше тазобедренного сустава, бойцу, имеющему приоритет, присуждается 1 балл в соответствии с правилами приоритета. При отсутствии или наличии у обоих бойцов приоритета баллы не начисляются </w:t>
      </w:r>
    </w:p>
    <w:p w:rsidR="00000000" w:rsidDel="00000000" w:rsidP="00000000" w:rsidRDefault="00000000" w:rsidRPr="00000000" w14:paraId="00000077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Правила приоритета:</w:t>
      </w:r>
    </w:p>
    <w:p w:rsidR="00000000" w:rsidDel="00000000" w:rsidP="00000000" w:rsidRDefault="00000000" w:rsidRPr="00000000" w14:paraId="0000007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Приоритет выпада: при обоюдном попадании, боец, выполняющий квалицированный выпад во время атаки, имеет приоритет</w:t>
      </w:r>
    </w:p>
    <w:p w:rsidR="00000000" w:rsidDel="00000000" w:rsidP="00000000" w:rsidRDefault="00000000" w:rsidRPr="00000000" w14:paraId="00000079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Приоритет атаки стрелой: при обоюдном попадании, боец, выполняющий квалифицированную атаку стрелой (флеш-атаку), имеет приоритет</w:t>
      </w:r>
    </w:p>
    <w:p w:rsidR="00000000" w:rsidDel="00000000" w:rsidP="00000000" w:rsidRDefault="00000000" w:rsidRPr="00000000" w14:paraId="0000007A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Приоритет защиты: при обоюдном попадании, боец выполняющий атаку после корректно выполненной защиты, имеет приоритет</w:t>
      </w:r>
    </w:p>
    <w:p w:rsidR="00000000" w:rsidDel="00000000" w:rsidP="00000000" w:rsidRDefault="00000000" w:rsidRPr="00000000" w14:paraId="0000007B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7.5.2.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“военная сабля” военная сабля попадания в равнозначные зоны баллы бойцам не начисляются, при попадании в разные зоны бойцу нанесшему удар в более старшую зону начисляется разность баллов</w:t>
      </w:r>
    </w:p>
    <w:p w:rsidR="00000000" w:rsidDel="00000000" w:rsidP="00000000" w:rsidRDefault="00000000" w:rsidRPr="00000000" w14:paraId="0000007C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7.5.2.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“рапира ренессанса” и “рапира ренессанса команды” при обоюдном поражении уколами выше тазобедренного сустава, обоим бойцам присуждается по 1 баллу; при обоюдной поражении уколами в разные зоны, 1 балл присуждается бойцу который нанес укол выше тазобедренного сустава; при обоюдном поражении удар на укол, баллы начисляются бойцу нанёсшему укол в полном объем(удар не понижает)</w:t>
      </w:r>
    </w:p>
    <w:p w:rsidR="00000000" w:rsidDel="00000000" w:rsidP="00000000" w:rsidRDefault="00000000" w:rsidRPr="00000000" w14:paraId="0000007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7.5.3.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“спортивная шпага” начисление баллов при обоюдном попадании регламентируется </w:t>
      </w:r>
      <w:hyperlink r:id="rId9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u w:val="single"/>
            <w:rtl w:val="0"/>
          </w:rPr>
          <w:t xml:space="preserve">официальными правилами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ФФР</w:t>
      </w:r>
    </w:p>
    <w:p w:rsidR="00000000" w:rsidDel="00000000" w:rsidP="00000000" w:rsidRDefault="00000000" w:rsidRPr="00000000" w14:paraId="0000007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F">
      <w:pPr>
        <w:spacing w:after="240" w:before="240" w:lineRule="auto"/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7.6. Оценка серии результативных поражений:</w:t>
      </w:r>
    </w:p>
    <w:p w:rsidR="00000000" w:rsidDel="00000000" w:rsidP="00000000" w:rsidRDefault="00000000" w:rsidRPr="00000000" w14:paraId="00000080">
      <w:pPr>
        <w:spacing w:after="240" w:before="240" w:lineRule="auto"/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случае нанесения серии результативных поражений (2 и более) до команды “СТОП” оценивается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самое первое поражение в серии. 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8. Разрешенные действия:</w:t>
      </w:r>
    </w:p>
    <w:p w:rsidR="00000000" w:rsidDel="00000000" w:rsidP="00000000" w:rsidRDefault="00000000" w:rsidRPr="00000000" w14:paraId="00000081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8.1.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“дуэльная сабля” и “военная сабля” разрешенными действиями является:</w:t>
      </w:r>
    </w:p>
    <w:p w:rsidR="00000000" w:rsidDel="00000000" w:rsidP="00000000" w:rsidRDefault="00000000" w:rsidRPr="00000000" w14:paraId="00000082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действие клинком (удар/укол)</w:t>
      </w:r>
    </w:p>
    <w:p w:rsidR="00000000" w:rsidDel="00000000" w:rsidP="00000000" w:rsidRDefault="00000000" w:rsidRPr="00000000" w14:paraId="00000083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-хват и работа “полумечом”</w:t>
      </w:r>
    </w:p>
    <w:p w:rsidR="00000000" w:rsidDel="00000000" w:rsidP="00000000" w:rsidRDefault="00000000" w:rsidRPr="00000000" w14:paraId="00000084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8.2.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“рапира ренессанса” и “рапира ренессанса команды” разрешенными действиями являются:</w:t>
      </w:r>
    </w:p>
    <w:p w:rsidR="00000000" w:rsidDel="00000000" w:rsidP="00000000" w:rsidRDefault="00000000" w:rsidRPr="00000000" w14:paraId="00000085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действия клинком(удар/укол)</w:t>
      </w:r>
    </w:p>
    <w:p w:rsidR="00000000" w:rsidDel="00000000" w:rsidP="00000000" w:rsidRDefault="00000000" w:rsidRPr="00000000" w14:paraId="00000086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хват и работа “полумечом”</w:t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отведение невооруженной рукой клинка противника</w:t>
      </w:r>
    </w:p>
    <w:p w:rsidR="00000000" w:rsidDel="00000000" w:rsidP="00000000" w:rsidRDefault="00000000" w:rsidRPr="00000000" w14:paraId="00000087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захват невооруженной рукой небоевой части остановленного снаряда</w:t>
      </w:r>
    </w:p>
    <w:p w:rsidR="00000000" w:rsidDel="00000000" w:rsidP="00000000" w:rsidRDefault="00000000" w:rsidRPr="00000000" w14:paraId="00000088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8.3.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 номинации “спортивная шпага” разрешенные действия регламентируются </w:t>
      </w:r>
      <w:hyperlink r:id="rId10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u w:val="single"/>
            <w:rtl w:val="0"/>
          </w:rPr>
          <w:t xml:space="preserve">официальными правилами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ФФР </w:t>
      </w:r>
    </w:p>
    <w:p w:rsidR="00000000" w:rsidDel="00000000" w:rsidP="00000000" w:rsidRDefault="00000000" w:rsidRPr="00000000" w14:paraId="00000089">
      <w:pPr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9. Запрещенные действия:</w:t>
      </w:r>
    </w:p>
    <w:p w:rsidR="00000000" w:rsidDel="00000000" w:rsidP="00000000" w:rsidRDefault="00000000" w:rsidRPr="00000000" w14:paraId="0000008B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бить гардой/парусом снаряда</w:t>
      </w:r>
    </w:p>
    <w:p w:rsidR="00000000" w:rsidDel="00000000" w:rsidP="00000000" w:rsidRDefault="00000000" w:rsidRPr="00000000" w14:paraId="0000008C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захватывать клинок противника (наложение и захват более чем двумя пальцами)</w:t>
      </w:r>
    </w:p>
    <w:p w:rsidR="00000000" w:rsidDel="00000000" w:rsidP="00000000" w:rsidRDefault="00000000" w:rsidRPr="00000000" w14:paraId="0000008D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отведение клинка противника (приравнивается к поражению в руку)(только для номинации “сабля” и ”сабля команды”)</w:t>
        <w:br w:type="textWrapping"/>
        <w:t xml:space="preserve">- бить навершием меча в любые зоны</w:t>
        <w:br w:type="textWrapping"/>
        <w:t xml:space="preserve">- заломы и захваты</w:t>
        <w:br w:type="textWrapping"/>
        <w:t xml:space="preserve">- любые броски, болевые или удушающие,</w:t>
        <w:br w:type="textWrapping"/>
        <w:t xml:space="preserve">- удары ногами,</w:t>
        <w:br w:type="textWrapping"/>
        <w:t xml:space="preserve">- удары головой,</w:t>
        <w:br w:type="textWrapping"/>
        <w:t xml:space="preserve">- удары локтями,</w:t>
        <w:br w:type="textWrapping"/>
        <w:t xml:space="preserve">- удары коленями,</w:t>
        <w:br w:type="textWrapping"/>
        <w:t xml:space="preserve">- поражение в стопу,</w:t>
        <w:br w:type="textWrapping"/>
        <w:t xml:space="preserve">- поражение в пах,</w:t>
        <w:br w:type="textWrapping"/>
        <w:t xml:space="preserve">- метание\броски снаряда,</w:t>
        <w:br w:type="textWrapping"/>
        <w:t xml:space="preserve">- чрезмерно силовое выполнение приёмов,</w:t>
        <w:br w:type="textWrapping"/>
        <w:t xml:space="preserve">- преднамеренное стаскивание элементов защиты,</w:t>
      </w:r>
    </w:p>
    <w:p w:rsidR="00000000" w:rsidDel="00000000" w:rsidP="00000000" w:rsidRDefault="00000000" w:rsidRPr="00000000" w14:paraId="0000008E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иные не перечисленные ранее действия, ведущие к намеренному травмированию оппонента, нанесению вреда и нарушающие общие нормы безопасности поединка.</w:t>
      </w:r>
    </w:p>
    <w:p w:rsidR="00000000" w:rsidDel="00000000" w:rsidP="00000000" w:rsidRDefault="00000000" w:rsidRPr="00000000" w14:paraId="0000008F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9.1.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Запрещенные действия в номинации “спортивная шпага” регламентируется </w:t>
      </w:r>
      <w:hyperlink r:id="rId11">
        <w:r w:rsidDel="00000000" w:rsidR="00000000" w:rsidRPr="00000000">
          <w:rPr>
            <w:rFonts w:ascii="PT Sans" w:cs="PT Sans" w:eastAsia="PT Sans" w:hAnsi="PT Sans"/>
            <w:color w:val="0000ff"/>
            <w:sz w:val="28"/>
            <w:szCs w:val="28"/>
            <w:u w:val="single"/>
            <w:rtl w:val="0"/>
          </w:rPr>
          <w:t xml:space="preserve">официальными правилами</w:t>
        </w:r>
      </w:hyperlink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ФФР</w:t>
      </w:r>
    </w:p>
    <w:p w:rsidR="00000000" w:rsidDel="00000000" w:rsidP="00000000" w:rsidRDefault="00000000" w:rsidRPr="00000000" w14:paraId="00000090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10. Судейство.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10.1. Регламент принятия решения судьями.</w:t>
      </w:r>
    </w:p>
    <w:p w:rsidR="00000000" w:rsidDel="00000000" w:rsidP="00000000" w:rsidRDefault="00000000" w:rsidRPr="00000000" w14:paraId="0000009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Каждый судья обладает правом одного голоса. </w:t>
      </w:r>
    </w:p>
    <w:p w:rsidR="00000000" w:rsidDel="00000000" w:rsidP="00000000" w:rsidRDefault="00000000" w:rsidRPr="00000000" w14:paraId="0000009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Старший судья обладает правом полутора голосов.</w:t>
      </w:r>
    </w:p>
    <w:p w:rsidR="00000000" w:rsidDel="00000000" w:rsidP="00000000" w:rsidRDefault="00000000" w:rsidRPr="00000000" w14:paraId="0000009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Старший судья оглашает результат, учитывая мнение всех угловых судей.</w:t>
        <w:br w:type="textWrapping"/>
        <w:t xml:space="preserve">Если все судьи показывают разные оценки, сход может быть объявлен ничейным (0-0).</w:t>
        <w:br w:type="textWrapping"/>
        <w:t xml:space="preserve">В спорных ситуациях старший судья собирает судейское совещание, по результатам которого объявляется счет.</w:t>
      </w:r>
    </w:p>
    <w:p w:rsidR="00000000" w:rsidDel="00000000" w:rsidP="00000000" w:rsidRDefault="00000000" w:rsidRPr="00000000" w14:paraId="00000096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Окончательное решение принимает и оглашает старший судья на основании своей оценки ситуации и оценок всех угловых судей по результатам распределения голосов судей.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10.2. Разбор спорных ситуаций.</w:t>
      </w:r>
    </w:p>
    <w:p w:rsidR="00000000" w:rsidDel="00000000" w:rsidP="00000000" w:rsidRDefault="00000000" w:rsidRPr="00000000" w14:paraId="00000097">
      <w:pPr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br w:type="textWrapping"/>
        <w:t xml:space="preserve">Старший судья обладает правом инициировать разбор спорной ситуации путём судейского совещания.</w:t>
        <w:br w:type="textWrapping"/>
        <w:t xml:space="preserve">Старший судья обладает правом запросить мнение бойцов о полученном ударе/уколе (итоговое решение остается за судейской бригадой).</w:t>
        <w:br w:type="textWrapping"/>
        <w:t xml:space="preserve">Результат совещания оглашает старший судья.</w:t>
        <w:br w:type="textWrapping"/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10.3. Поведение фехтовальщика в процессе судейства.</w:t>
      </w:r>
    </w:p>
    <w:p w:rsidR="00000000" w:rsidDel="00000000" w:rsidP="00000000" w:rsidRDefault="00000000" w:rsidRPr="00000000" w14:paraId="00000098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Фехтовальщик не имеет права высказывать или иным образом обозначать своё мнение о результате схода или боя.</w:t>
        <w:br w:type="textWrapping"/>
        <w:t xml:space="preserve">- Фехтовальщик может высказать своё мнение только в случае прямого вопроса от старшего судьи (например, признать попадание по себе).</w:t>
        <w:br w:type="textWrapping"/>
        <w:t xml:space="preserve">- За высказывание своего мнения по поводу судейства боец получит штраф от предупреждения или штрафного балла до дисквалификации.</w:t>
        <w:br w:type="textWrapping"/>
        <w:t xml:space="preserve">- Если фехтовальщик хочет остановить поединок и\или привлечь к себе внимание по любой причине, он должен сделать один или более шаг назад, ударить ногой в пол и поднять оружие вверх, тем самым дав понять, что необходима остановка.</w:t>
      </w:r>
    </w:p>
    <w:p w:rsidR="00000000" w:rsidDel="00000000" w:rsidP="00000000" w:rsidRDefault="00000000" w:rsidRPr="00000000" w14:paraId="00000099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- Фехтовальщик или его секундант вправе привлечь внимание старшего судьи к ошибке секретаря или иному нарушению на ристалище: попросить пересчёт голосов, проверку результата на таблице и т.п.</w:t>
        <w:br w:type="textWrapping"/>
        <w:t xml:space="preserve">- На ристалище в зоне бойца имеет право находиться ТОЛЬКО 1 секундант.</w:t>
      </w:r>
    </w:p>
    <w:p w:rsidR="00000000" w:rsidDel="00000000" w:rsidP="00000000" w:rsidRDefault="00000000" w:rsidRPr="00000000" w14:paraId="0000009A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 Штрафные баллы, предупреждения и дисквалификация.</w:t>
      </w:r>
    </w:p>
    <w:p w:rsidR="00000000" w:rsidDel="00000000" w:rsidP="00000000" w:rsidRDefault="00000000" w:rsidRPr="00000000" w14:paraId="0000009C">
      <w:pPr>
        <w:jc w:val="both"/>
        <w:rPr>
          <w:rFonts w:ascii="PT Sans" w:cs="PT Sans" w:eastAsia="PT Sans" w:hAnsi="PT Sans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Штрафные баллы действуют на протяжении всего боя и являются кумулятивными (т.е. любое нарушение, кроме первого, считается повторным).</w:t>
      </w:r>
    </w:p>
    <w:p w:rsidR="00000000" w:rsidDel="00000000" w:rsidP="00000000" w:rsidRDefault="00000000" w:rsidRPr="00000000" w14:paraId="0000009E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Штрафные баллы начисляются за следующие действия:</w:t>
      </w:r>
    </w:p>
    <w:p w:rsidR="00000000" w:rsidDel="00000000" w:rsidP="00000000" w:rsidRDefault="00000000" w:rsidRPr="00000000" w14:paraId="000000A0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11.1.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неспортивное поведение и давление на судей и секретарей- на усмотрение главного судьи: наказание от предупреждения или штрафного балла (+1 оппоненту) до дисквалификации.</w:t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11.2.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нарушение техники безопасности - предупреждение, затем штрафной балл (+1 балл оппоненту).</w:t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11.3.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чрезмерную жесткость исполнения техники - предупреждение, затем штрафной балл (+1 балл оппоненту).</w:t>
        <w:br w:type="textWrapping"/>
      </w: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11.4.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выход за границы площадки двумя ногами - штраф (+1 балла оппоненту).</w:t>
      </w:r>
    </w:p>
    <w:p w:rsidR="00000000" w:rsidDel="00000000" w:rsidP="00000000" w:rsidRDefault="00000000" w:rsidRPr="00000000" w14:paraId="000000A1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11.5. 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поражение соперника после команды СТОП - предупреждение, потом штраф (+1 балл оппоненту).</w:t>
      </w:r>
    </w:p>
    <w:p w:rsidR="00000000" w:rsidDel="00000000" w:rsidP="00000000" w:rsidRDefault="00000000" w:rsidRPr="00000000" w14:paraId="000000A2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11.6.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падение=касание пола 3ей точкой - штраф (+1 балла оппоненту); удар, нанесенный в падении не оценивается.</w:t>
      </w:r>
    </w:p>
    <w:p w:rsidR="00000000" w:rsidDel="00000000" w:rsidP="00000000" w:rsidRDefault="00000000" w:rsidRPr="00000000" w14:paraId="000000A3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8"/>
          <w:szCs w:val="28"/>
          <w:rtl w:val="0"/>
        </w:rPr>
        <w:t xml:space="preserve">11.7.</w:t>
      </w: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 удары в покрытие площадки/стены (плохой контроль оружия) (выносится после окончания фехтовальной фразы) - предупреждение, потом штраф (+1 балл оппоненту).</w:t>
        <w:br w:type="textWrapping"/>
        <w:br w:type="textWrapping"/>
        <w:t xml:space="preserve">Если вследствие нарушения была нанесена травма, по решению судей может быть вынесено решение о дисквалификации спортсмена.</w:t>
        <w:br w:type="textWrapping"/>
        <w:t xml:space="preserve">При нахождении в правилах спорного момента, во время проведения турнира, будет собрана коллегия из главного судьи и доверенных старших судей для принятия решения</w:t>
      </w:r>
    </w:p>
    <w:p w:rsidR="00000000" w:rsidDel="00000000" w:rsidP="00000000" w:rsidRDefault="00000000" w:rsidRPr="00000000" w14:paraId="000000A4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Итоговые решения судей и старших судей в ходе турнира не обсуждаются и обжалованию не подлежат. </w:t>
      </w:r>
    </w:p>
    <w:p w:rsidR="00000000" w:rsidDel="00000000" w:rsidP="00000000" w:rsidRDefault="00000000" w:rsidRPr="00000000" w14:paraId="000000A5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Право трактовать правила организаторы оставляют за собой. </w:t>
      </w:r>
    </w:p>
    <w:p w:rsidR="00000000" w:rsidDel="00000000" w:rsidP="00000000" w:rsidRDefault="00000000" w:rsidRPr="00000000" w14:paraId="000000A6">
      <w:pPr>
        <w:jc w:val="both"/>
        <w:rPr>
          <w:rFonts w:ascii="PT Sans" w:cs="PT Sans" w:eastAsia="PT Sans" w:hAnsi="PT Sans"/>
          <w:sz w:val="28"/>
          <w:szCs w:val="28"/>
        </w:rPr>
      </w:pPr>
      <w:r w:rsidDel="00000000" w:rsidR="00000000" w:rsidRPr="00000000">
        <w:rPr>
          <w:rFonts w:ascii="PT Sans" w:cs="PT Sans" w:eastAsia="PT Sans" w:hAnsi="PT Sans"/>
          <w:sz w:val="28"/>
          <w:szCs w:val="28"/>
          <w:rtl w:val="0"/>
        </w:rPr>
        <w:t xml:space="preserve">Все претензии и пожелания можно будет высказать главному организатору турнира в тот момент, когда он напрямую не занят в судействе.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T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sudact.ru/law/prikaz-minsporta-rossii-ot-08082016-n-944/" TargetMode="External"/><Relationship Id="rId10" Type="http://schemas.openxmlformats.org/officeDocument/2006/relationships/hyperlink" Target="https://sudact.ru/law/prikaz-minsporta-rossii-ot-08082016-n-944/" TargetMode="External"/><Relationship Id="rId9" Type="http://schemas.openxmlformats.org/officeDocument/2006/relationships/hyperlink" Target="https://sudact.ru/law/prikaz-minsporta-rossii-ot-08082016-n-944/" TargetMode="External"/><Relationship Id="rId5" Type="http://schemas.openxmlformats.org/officeDocument/2006/relationships/styles" Target="styles.xml"/><Relationship Id="rId6" Type="http://schemas.openxmlformats.org/officeDocument/2006/relationships/hyperlink" Target="https://sudact.ru/law/prikaz-minsporta-rossii-ot-08082016-n-944/" TargetMode="External"/><Relationship Id="rId7" Type="http://schemas.openxmlformats.org/officeDocument/2006/relationships/hyperlink" Target="https://sudact.ru/law/prikaz-minsporta-rossii-ot-08082016-n-944/" TargetMode="External"/><Relationship Id="rId8" Type="http://schemas.openxmlformats.org/officeDocument/2006/relationships/hyperlink" Target="https://sudact.ru/law/prikaz-minsporta-rossii-ot-08082016-n-94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