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line="310.9090909090909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Маркеры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10.9090909090909" w:lineRule="auto"/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Маркеры – те визуальные детали, элементы костюма и пространства, которые однозначно обозначают некоторые условности моделирования. Наличие маркера означает, что ваш персонаж видит и осознает то, что обозначает данный маркер. Мы настоятельно просим вас воздержаться от использования этих элементов за исключением случаев, когда они обозначают перечисленные ниже аспекты.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На игре существуют следующие маркеры: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Маркер пола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костюм должен четко говорить о гендерной принадлежности вашего персонажа. В юбках –  девушки, в брюках –  юноши. Теоретически возможны килты и шаровары, но если эти детали каким-то образом входят в ваш внешний облик, пожалуйста, позаботьтесь о том, чтобы не вводить в заблуждение других игроков. Если по тем или иным причинам ваш персонаж временно сменил пол (например, под действием Андрогинного зелья), вы должны надеть яркий и однозначный элемент костюма противоположного пола и, конечно, непосредственно маркер –  юбку или платье для превращения в девушку и брюки –  в юношу.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«Вне игры»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раскрытый над головой зонт или «олень» (скрещенные над головой руки). Кроме обозначения положения «вне игры», используется при аппарации, переходе каминной сетью, порталом, порт-ключом. Мы очень просим не злоупотреблять этим маркером, поскольку игра идет 24/7 и не предполагает выхода в неигровуху ни по какому поводу. Все, что вы делаете – вы делаете по игре. 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Призраки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белая полупрозрачная накидка.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Если накидка сочетается с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белой лентой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призрак полностью невидим.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Коллопортус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стикер, записка или табличка на двери с надписью «Колопортус» и указанием уровня (если выше симплы) означает, что дверь закрыта на это заклинание, и вы не можете её открыть, не применив соответствующее контрзаклинание. При попытке открыть что-то запечатанное Коллопортусом у вас ничего не получается, но никаких постэффектов (Ступефай и др.) не следует. 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Пароли Гостиных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гостиные факультетов защищены паролем, не зная который нельзя попасть ни в гостиную, ни в спальни никаким образом. Чара Бомбарда не открывает дверь гостиной. Маркером пароля является табличка “Гостиная такого-то факультета” или “Спальня такого-то факультета”. Если таблички нет – пароль не стоит.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Чары личины и артефакты неузнаваемости.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spacing w:line="310.9090909090909" w:lineRule="auto"/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1. Отдел Тайн –  в пространстве игры мастера являются сотрудниками Отдела Тайн, то есть, невыразимцами, и «при исполнении» носят черно-белые маски чар личины с шахматным рисунком. В них они неузнаваемы (то есть, вы не можете обратиться к невыразимцу, похожему на волшебника А. как к мистеру А.) и беспристрастны. Мистер А. ни в коем случае и никаким образом не будет использовать информацию о ритуале, который отслеживал похожий на него невыразимец. В свою очередь, если об отслеживании вы попросили не невыразимца, а самого мистера А. –  последствия за ваш счет.</w:t>
      </w:r>
    </w:p>
    <w:p w:rsidR="00000000" w:rsidDel="00000000" w:rsidP="00000000" w:rsidRDefault="00000000" w:rsidRPr="00000000">
      <w:pPr>
        <w:spacing w:line="310.9090909090909" w:lineRule="auto"/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Артефактные маски: белые и золотые полумаски не позволяют узнать того, кто под ними. Все прочие подробности знают те, кто их использует.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Феликс Фелицитас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золотые блестки на лице. Если вы видите этот маркер, перед вами человек, которому чрезвычайно везет, подыграйте ему, помогите или хотя бы не мешайте его устремлениям.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Оборотное зелье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лента на голове с именем персонажа, на которого была сварена оборотка. Этот маркер необходим только в случае, если может возникнуть путаница относительно того, кого вы видите. Наличие маркера не даёт вам понимания того, что перед вами другой волшебник под обороткой –  вы видите именно того, чьё имя написано на ленте.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8.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Анимагия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любые звериные части –  маски, когти, уши, хвосты, рога и пр., означают, что все это является не маскарадным костюмом, а частью персонажа, находящегося в анимагической форме. Узнать волшебника в анимагической форме, если вы не знаете точно, как она выглядит, нельзя.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Необходимо, чтобы на анимаге было не менее двух заметных компонентов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например, маска + хвост. 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Трансфигурация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310.9090909090909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К трансфигурированному предмету приложен невыразимый конверт (в мире игры он не существует). Исходный предмет (то, что вы трансфигурировали) и формула записаны внутри или на вложенном листке, полученный предмет (то, что все видят) и время прекращения трансфигурации –  снаружи, на конверте.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310.9090909090909" w:lineRule="auto"/>
        <w:ind w:left="1440" w:hanging="360"/>
        <w:contextualSpacing w:val="1"/>
        <w:rPr>
          <w:rFonts w:ascii="Roboto" w:cs="Roboto" w:eastAsia="Roboto" w:hAnsi="Roboto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Трансфигурированные пространства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ограничены лентой.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4"/>
          <w:szCs w:val="24"/>
          <w:highlight w:val="white"/>
          <w:rtl w:val="0"/>
        </w:rPr>
        <w:t xml:space="preserve">Синей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антиаппарационный барьер,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highlight w:val="white"/>
          <w:rtl w:val="0"/>
        </w:rPr>
        <w:t xml:space="preserve">красной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вложенная чара,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иные цвета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разнообразные волшебные свойства, о которых подробнее знают специалисты в зачаровании пространств. 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10.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Тайные ходы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идеть тайные ходы могут только те, кто сами про себя это знают или имеют достоверное средство для их поиска.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Начало хода отмечено рунескриптом и головоломкой, и то, и другое невыразимо и не существует в мире игры. Если вы не можете видеть тайные ходы или не имеете способа их найти, рунескрипт и головоломка для вас не существуют.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Пространство сна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маркируется большой вывеской «Пространство снов». Дойти до него от того места, где вы заснули, вы можете невыразимо – под зонтом или  «оленем». </w:t>
      </w:r>
    </w:p>
    <w:p w:rsidR="00000000" w:rsidDel="00000000" w:rsidP="00000000" w:rsidRDefault="00000000" w:rsidRPr="00000000">
      <w:pPr>
        <w:spacing w:line="310.9090909090909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12.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Метки Империуса и Круциатуса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–  заклинания Круциатус и Империус (закрепленный) оставляют после себя след, видимый под колдомедицинскими чарами, который наносится с помощью УФ-маркера. Метка круциатуса - точка на виске, если уровень выше симплы - буквы М или У дополнительно на лбу. Метка закрепленного империуса ставится на солнечном сплетении. Волшебникам, владеющим этими чарами, мы напоминаем о необходимости озаботиться маткомпонентами. Владеющие чарой Апара Стигмата, соответственно, должны иметь при себе УФ-фонарик, иначе чара не сработает.</w:t>
      </w:r>
    </w:p>
    <w:sectPr>
      <w:headerReference r:id="rId5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