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CC99">
    <v:background id="_x0000_s1025" o:bwmode="white" fillcolor="#fc9">
      <v:fill r:id="rId2" o:title="Папирус" type="tile"/>
    </v:background>
  </w:background>
  <w:body>
    <w:p w:rsidR="00682170" w:rsidRDefault="00682170" w:rsidP="00682170">
      <w:pPr>
        <w:tabs>
          <w:tab w:val="left" w:pos="2843"/>
        </w:tabs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По отраслям:</w:t>
      </w:r>
    </w:p>
    <w:p w:rsidR="00682170" w:rsidRDefault="00682170" w:rsidP="00682170">
      <w:pPr>
        <w:tabs>
          <w:tab w:val="left" w:pos="2843"/>
        </w:tabs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1.ордена</w:t>
      </w:r>
    </w:p>
    <w:p w:rsidR="00682170" w:rsidRDefault="00682170" w:rsidP="00682170">
      <w:pPr>
        <w:tabs>
          <w:tab w:val="left" w:pos="2843"/>
        </w:tabs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2.полиция</w:t>
      </w:r>
    </w:p>
    <w:p w:rsidR="00682170" w:rsidRDefault="00DC64CC" w:rsidP="00682170">
      <w:pPr>
        <w:tabs>
          <w:tab w:val="left" w:pos="2843"/>
        </w:tabs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3</w:t>
      </w:r>
      <w:r w:rsidR="00682170">
        <w:rPr>
          <w:rFonts w:ascii="Book Antiqua" w:hAnsi="Book Antiqua"/>
          <w:sz w:val="24"/>
          <w:szCs w:val="24"/>
        </w:rPr>
        <w:t>.Лекари и безумцы</w:t>
      </w:r>
    </w:p>
    <w:p w:rsidR="00682170" w:rsidRPr="00271621" w:rsidRDefault="00DC64CC" w:rsidP="00682170">
      <w:pPr>
        <w:tabs>
          <w:tab w:val="left" w:pos="2843"/>
        </w:tabs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4</w:t>
      </w:r>
      <w:r w:rsidR="00682170">
        <w:rPr>
          <w:rFonts w:ascii="Book Antiqua" w:hAnsi="Book Antiqua"/>
          <w:sz w:val="24"/>
          <w:szCs w:val="24"/>
        </w:rPr>
        <w:t>.моряки</w:t>
      </w:r>
    </w:p>
    <w:p w:rsidR="00682170" w:rsidRPr="00271621" w:rsidRDefault="00682170" w:rsidP="00682170">
      <w:pPr>
        <w:rPr>
          <w:rFonts w:ascii="Book Antiqua" w:hAnsi="Book Antiqua"/>
          <w:sz w:val="24"/>
          <w:szCs w:val="24"/>
        </w:rPr>
      </w:pPr>
    </w:p>
    <w:p w:rsidR="00682170" w:rsidRDefault="00682170" w:rsidP="00682170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>Ордена.</w:t>
      </w:r>
    </w:p>
    <w:p w:rsidR="00682170" w:rsidRDefault="00682170" w:rsidP="00682170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 xml:space="preserve">1.1.Как мы знаем из первоисточника каждый орден носил одежду определенных цветов, но на нашей игре мы не делаем это обязательным, каждый игрок в независимости от того в каком ордене состоит может одевать </w:t>
      </w:r>
      <w:proofErr w:type="spellStart"/>
      <w:r>
        <w:rPr>
          <w:rFonts w:ascii="Book Antiqua" w:hAnsi="Book Antiqua"/>
        </w:rPr>
        <w:t>лоохи</w:t>
      </w:r>
      <w:proofErr w:type="spellEnd"/>
      <w:r>
        <w:rPr>
          <w:rFonts w:ascii="Book Antiqua" w:hAnsi="Book Antiqua"/>
        </w:rPr>
        <w:t xml:space="preserve">, тюрбан и </w:t>
      </w:r>
      <w:proofErr w:type="spellStart"/>
      <w:r>
        <w:rPr>
          <w:rFonts w:ascii="Book Antiqua" w:hAnsi="Book Antiqua"/>
        </w:rPr>
        <w:t>скабу</w:t>
      </w:r>
      <w:proofErr w:type="spellEnd"/>
      <w:r>
        <w:rPr>
          <w:rFonts w:ascii="Book Antiqua" w:hAnsi="Book Antiqua"/>
        </w:rPr>
        <w:t xml:space="preserve"> любого цвета.</w:t>
      </w:r>
    </w:p>
    <w:p w:rsidR="00682170" w:rsidRDefault="00682170" w:rsidP="00682170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>1.2.Для обозначения принадлежности к ордену используются нашивки. Которые показываю эмблему ордена и ранг в нем.</w:t>
      </w:r>
    </w:p>
    <w:p w:rsidR="00682170" w:rsidRDefault="00682170" w:rsidP="00682170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>Полиция.</w:t>
      </w:r>
    </w:p>
    <w:p w:rsidR="00682170" w:rsidRDefault="00682170" w:rsidP="00682170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>2.1.Для полицейск</w:t>
      </w:r>
      <w:r w:rsidR="00DC64CC">
        <w:rPr>
          <w:rFonts w:ascii="Book Antiqua" w:hAnsi="Book Antiqua"/>
        </w:rPr>
        <w:t xml:space="preserve">их обязательны серые </w:t>
      </w:r>
      <w:proofErr w:type="spellStart"/>
      <w:r w:rsidR="00DC64CC">
        <w:rPr>
          <w:rFonts w:ascii="Book Antiqua" w:hAnsi="Book Antiqua"/>
        </w:rPr>
        <w:t>лоохи</w:t>
      </w:r>
      <w:proofErr w:type="spellEnd"/>
      <w:r w:rsidR="00DC64CC">
        <w:rPr>
          <w:rFonts w:ascii="Book Antiqua" w:hAnsi="Book Antiqua"/>
        </w:rPr>
        <w:t>, тюрб</w:t>
      </w:r>
      <w:r>
        <w:rPr>
          <w:rFonts w:ascii="Book Antiqua" w:hAnsi="Book Antiqua"/>
        </w:rPr>
        <w:t xml:space="preserve">аны и </w:t>
      </w:r>
      <w:proofErr w:type="spellStart"/>
      <w:r>
        <w:rPr>
          <w:rFonts w:ascii="Book Antiqua" w:hAnsi="Book Antiqua"/>
        </w:rPr>
        <w:t>скабы</w:t>
      </w:r>
      <w:proofErr w:type="spellEnd"/>
      <w:r>
        <w:rPr>
          <w:rFonts w:ascii="Book Antiqua" w:hAnsi="Book Antiqua"/>
        </w:rPr>
        <w:t>.  Начальник полиции одевается в бордовых тонах.</w:t>
      </w:r>
    </w:p>
    <w:p w:rsidR="00682170" w:rsidRDefault="00682170" w:rsidP="00682170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>2.2.неотъемлимой частью костюма полицейского являются знаки отличия (погоны)</w:t>
      </w:r>
    </w:p>
    <w:p w:rsidR="00682170" w:rsidRDefault="00DC64CC" w:rsidP="00682170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>2.3.скаба полицейских имеет воротник-</w:t>
      </w:r>
      <w:r w:rsidR="00682170">
        <w:rPr>
          <w:rFonts w:ascii="Book Antiqua" w:hAnsi="Book Antiqua"/>
        </w:rPr>
        <w:t>стойку куда и нашиваются знаки отличия</w:t>
      </w:r>
    </w:p>
    <w:p w:rsidR="00682170" w:rsidRDefault="00682170" w:rsidP="00DC64CC">
      <w:pPr>
        <w:tabs>
          <w:tab w:val="right" w:pos="2840"/>
        </w:tabs>
      </w:pPr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182245</wp:posOffset>
                </wp:positionV>
                <wp:extent cx="2083435" cy="427990"/>
                <wp:effectExtent l="7620" t="8255" r="13970" b="11430"/>
                <wp:wrapSquare wrapText="bothSides"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3435" cy="42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170" w:rsidRDefault="00DC64CC" w:rsidP="00682170">
                            <w:r>
                              <w:t>Воротник-</w:t>
                            </w:r>
                            <w:r w:rsidR="00682170">
                              <w:t>стойка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margin-left:0;margin-top:14.35pt;width:164.05pt;height:33.7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">
                <v:textbox>
                  <w:txbxContent>
                    <w:p w:rsidR="00682170" w:rsidRDefault="00DC64CC" w:rsidP="00682170">
                      <w:r>
                        <w:t>Воротник-</w:t>
                      </w:r>
                      <w:r w:rsidR="00682170">
                        <w:t>стойка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Book Antiqua" w:hAnsi="Book Antiqua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663575</wp:posOffset>
                </wp:positionH>
                <wp:positionV relativeFrom="paragraph">
                  <wp:posOffset>235585</wp:posOffset>
                </wp:positionV>
                <wp:extent cx="1669415" cy="478155"/>
                <wp:effectExtent l="29210" t="5715" r="6350" b="5905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69415" cy="4781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B6C59C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52.25pt;margin-top:18.55pt;width:131.45pt;height:37.6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">
                <v:stroke endarrow="block"/>
              </v:shape>
            </w:pict>
          </mc:Fallback>
        </mc:AlternateContent>
      </w:r>
      <w:r>
        <w:rPr>
          <w:rFonts w:ascii="Book Antiqua" w:hAnsi="Book Antiqua"/>
          <w:noProof/>
          <w:lang w:eastAsia="ru-RU"/>
        </w:rPr>
        <w:drawing>
          <wp:inline distT="0" distB="0" distL="0" distR="0">
            <wp:extent cx="1275715" cy="2689860"/>
            <wp:effectExtent l="0" t="0" r="635" b="0"/>
            <wp:docPr id="1" name="Рисунок 1" descr="C:\Users\Наталия\Pictures\Pictures\фрай\EtaeWNVz4Z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ия\Pictures\Pictures\фрай\EtaeWNVz4Z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268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</w:p>
    <w:p w:rsidR="00682170" w:rsidRDefault="00682170" w:rsidP="00682170">
      <w:pPr>
        <w:jc w:val="center"/>
      </w:pPr>
      <w:r>
        <w:t>Лекари и безумные.</w:t>
      </w:r>
    </w:p>
    <w:p w:rsidR="00682170" w:rsidRDefault="00682170" w:rsidP="00682170">
      <w:r>
        <w:t xml:space="preserve">Лекари, знахари и «психологи» (лекари, работающие в доме безумных), для вас нет </w:t>
      </w:r>
      <w:r w:rsidR="00DC64CC">
        <w:t>каких-либо</w:t>
      </w:r>
      <w:r>
        <w:t xml:space="preserve"> специфических требований. Но предпочтительно выбрать для </w:t>
      </w:r>
      <w:proofErr w:type="spellStart"/>
      <w:r>
        <w:t>лоохи</w:t>
      </w:r>
      <w:proofErr w:type="spellEnd"/>
      <w:r>
        <w:t xml:space="preserve"> зеленый цвет, для лекарей и голубой для «психологов»</w:t>
      </w:r>
    </w:p>
    <w:p w:rsidR="00682170" w:rsidRDefault="00682170" w:rsidP="00682170">
      <w:r>
        <w:t>Безумцы!</w:t>
      </w:r>
    </w:p>
    <w:p w:rsidR="00682170" w:rsidRDefault="00682170" w:rsidP="00682170">
      <w:pPr>
        <w:rPr>
          <w:rFonts w:ascii="Book Antiqua" w:hAnsi="Book Antiqua"/>
        </w:rPr>
      </w:pPr>
      <w:r>
        <w:lastRenderedPageBreak/>
        <w:t xml:space="preserve">Безумие в </w:t>
      </w:r>
      <w:proofErr w:type="spellStart"/>
      <w:r>
        <w:t>Ехо</w:t>
      </w:r>
      <w:proofErr w:type="spellEnd"/>
      <w:r>
        <w:t xml:space="preserve"> имеет особый запах. Если вы хотите, никто не в праве вам запретить пользоваться большим количеством парфюма, но пожалуйста будьте снисходительны к другим игрокам. Безумие отыгрывается ношением искусственного </w:t>
      </w:r>
      <w:r w:rsidR="00DC64CC">
        <w:t>цветка на одежде в прическе.</w:t>
      </w:r>
    </w:p>
    <w:p w:rsidR="00682170" w:rsidRDefault="00682170" w:rsidP="00682170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 xml:space="preserve">Моряки </w:t>
      </w:r>
    </w:p>
    <w:p w:rsidR="00682170" w:rsidRPr="00271621" w:rsidRDefault="00682170" w:rsidP="00682170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 xml:space="preserve"> По источнику </w:t>
      </w:r>
      <w:proofErr w:type="spellStart"/>
      <w:r w:rsidR="00DC64CC">
        <w:rPr>
          <w:rFonts w:ascii="Book Antiqua" w:hAnsi="Book Antiqua"/>
        </w:rPr>
        <w:t>Лоохи</w:t>
      </w:r>
      <w:proofErr w:type="spellEnd"/>
      <w:r w:rsidR="00DC64CC">
        <w:rPr>
          <w:rFonts w:ascii="Book Antiqua" w:hAnsi="Book Antiqua"/>
        </w:rPr>
        <w:t xml:space="preserve"> моряков</w:t>
      </w:r>
      <w:r>
        <w:rPr>
          <w:rFonts w:ascii="Book Antiqua" w:hAnsi="Book Antiqua"/>
        </w:rPr>
        <w:t xml:space="preserve"> и служащих </w:t>
      </w:r>
      <w:r w:rsidR="00DC64CC">
        <w:rPr>
          <w:rFonts w:ascii="Book Antiqua" w:hAnsi="Book Antiqua"/>
        </w:rPr>
        <w:t>порта сделано из кожи(кожезаменителя).</w:t>
      </w:r>
      <w:bookmarkStart w:id="0" w:name="_GoBack"/>
      <w:bookmarkEnd w:id="0"/>
    </w:p>
    <w:p w:rsidR="00C233F7" w:rsidRDefault="00C233F7"/>
    <w:sectPr w:rsidR="00C233F7" w:rsidSect="00C84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170"/>
    <w:rsid w:val="00682170"/>
    <w:rsid w:val="00C233F7"/>
    <w:rsid w:val="00DC64CC"/>
    <w:rsid w:val="00F37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168DBE-A02C-48B3-8B76-6E5E89FD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170"/>
    <w:pPr>
      <w:spacing w:after="200" w:line="276" w:lineRule="auto"/>
    </w:pPr>
    <w:rPr>
      <w:rFonts w:ascii="Franklin Gothic Book" w:eastAsia="Franklin Gothic Book" w:hAnsi="Franklin Gothic Book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image" Target="media/image1.jpeg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4.jpeg"/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Натуральные материалы">
  <a:themeElements>
    <a:clrScheme name="Натуральные материалы">
      <a:dk1>
        <a:sysClr val="windowText" lastClr="000000"/>
      </a:dk1>
      <a:lt1>
        <a:sysClr val="window" lastClr="FFFFFF"/>
      </a:lt1>
      <a:dk2>
        <a:srgbClr val="212121"/>
      </a:dk2>
      <a:lt2>
        <a:srgbClr val="DADADA"/>
      </a:lt2>
      <a:accent1>
        <a:srgbClr val="83992A"/>
      </a:accent1>
      <a:accent2>
        <a:srgbClr val="3C9770"/>
      </a:accent2>
      <a:accent3>
        <a:srgbClr val="44709D"/>
      </a:accent3>
      <a:accent4>
        <a:srgbClr val="A23C33"/>
      </a:accent4>
      <a:accent5>
        <a:srgbClr val="D97828"/>
      </a:accent5>
      <a:accent6>
        <a:srgbClr val="DEB340"/>
      </a:accent6>
      <a:hlink>
        <a:srgbClr val="A8BF4D"/>
      </a:hlink>
      <a:folHlink>
        <a:srgbClr val="B4CA80"/>
      </a:folHlink>
    </a:clrScheme>
    <a:fontScheme name="Натуральные материалы">
      <a:majorFont>
        <a:latin typeface="Garamond" panose="020204040303010108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aramond" panose="02020404030301010803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Натуральные материалы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lumMod val="110000"/>
              </a:schemeClr>
            </a:gs>
            <a:gs pos="100000">
              <a:schemeClr val="phClr">
                <a:tint val="82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74000"/>
                <a:satMod val="130000"/>
                <a:lumMod val="90000"/>
              </a:schemeClr>
              <a:schemeClr val="phClr">
                <a:tint val="94000"/>
                <a:satMod val="120000"/>
                <a:lumMod val="104000"/>
              </a:schemeClr>
            </a:duotone>
          </a:blip>
          <a:tile tx="0" ty="0" sx="100000" sy="100000" flip="none" algn="tl"/>
        </a:blip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38100" dist="25400" dir="5400000" rotWithShape="0">
              <a:srgbClr val="000000">
                <a:alpha val="6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88000"/>
                <a:lumMod val="98000"/>
              </a:schemeClr>
            </a:gs>
          </a:gsLst>
          <a:lin ang="5400000" scaled="0"/>
        </a:gradFill>
        <a:blipFill>
          <a:blip xmlns:r="http://schemas.openxmlformats.org/officeDocument/2006/relationships" r:embed="rId2"/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rganic" id="{28CDC826-8792-45C0-861B-85EB3ADEDA33}" vid="{7DAC20F1-423D-49E2-BD0B-50532748BAD0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Наталия</cp:lastModifiedBy>
  <cp:revision>2</cp:revision>
  <dcterms:created xsi:type="dcterms:W3CDTF">2014-03-07T07:37:00Z</dcterms:created>
  <dcterms:modified xsi:type="dcterms:W3CDTF">2014-03-07T07:37:00Z</dcterms:modified>
</cp:coreProperties>
</file>