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24A4" w:rsidRDefault="001224A4">
      <w:pPr>
        <w:spacing w:before="200" w:line="240" w:lineRule="auto"/>
        <w:ind w:firstLine="709"/>
        <w:rPr>
          <w:rFonts w:ascii="Times New Roman" w:eastAsia="Times New Roman" w:hAnsi="Times New Roman" w:cs="Times New Roman"/>
          <w:sz w:val="28"/>
        </w:rPr>
      </w:pPr>
    </w:p>
    <w:p w:rsidR="001224A4" w:rsidRDefault="00B56579">
      <w:pPr>
        <w:keepNext/>
        <w:keepLines/>
        <w:numPr>
          <w:ilvl w:val="0"/>
          <w:numId w:val="1"/>
        </w:numPr>
        <w:spacing w:before="240" w:after="240" w:line="240" w:lineRule="auto"/>
        <w:jc w:val="center"/>
        <w:rPr>
          <w:rFonts w:ascii="Times New Roman" w:eastAsia="Times New Roman" w:hAnsi="Times New Roman" w:cs="Times New Roman"/>
          <w:b/>
          <w:color w:val="2E74B5"/>
          <w:sz w:val="36"/>
        </w:rPr>
      </w:pPr>
      <w:proofErr w:type="spellStart"/>
      <w:r>
        <w:rPr>
          <w:rFonts w:ascii="Times New Roman" w:eastAsia="Times New Roman" w:hAnsi="Times New Roman" w:cs="Times New Roman"/>
          <w:b/>
          <w:color w:val="2E74B5"/>
          <w:sz w:val="36"/>
        </w:rPr>
        <w:t>Укулуаривание</w:t>
      </w:r>
      <w:proofErr w:type="spellEnd"/>
      <w:r>
        <w:rPr>
          <w:rFonts w:ascii="Times New Roman" w:eastAsia="Times New Roman" w:hAnsi="Times New Roman" w:cs="Times New Roman"/>
          <w:b/>
          <w:color w:val="2E74B5"/>
          <w:sz w:val="36"/>
        </w:rPr>
        <w:t>.</w:t>
      </w:r>
    </w:p>
    <w:p w:rsidR="001224A4" w:rsidRDefault="00B56579">
      <w:pPr>
        <w:spacing w:before="200" w:line="240" w:lineRule="auto"/>
        <w:ind w:firstLine="709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Кулуарное убийство (или </w:t>
      </w:r>
      <w:proofErr w:type="spellStart"/>
      <w:r>
        <w:rPr>
          <w:rFonts w:ascii="Times New Roman" w:eastAsia="Times New Roman" w:hAnsi="Times New Roman" w:cs="Times New Roman"/>
          <w:sz w:val="28"/>
        </w:rPr>
        <w:t>укулуаривание</w:t>
      </w:r>
      <w:proofErr w:type="spellEnd"/>
      <w:r>
        <w:rPr>
          <w:rFonts w:ascii="Times New Roman" w:eastAsia="Times New Roman" w:hAnsi="Times New Roman" w:cs="Times New Roman"/>
          <w:sz w:val="28"/>
        </w:rPr>
        <w:t>) относится к специальным взаимодействиям и возможно только вне боевого взаимодействия (до или после боевого взаимодействия, как его определить - см. п.4.1) и только клинковым оружием малой длины (ножи и кинжалы общей д</w:t>
      </w:r>
      <w:r>
        <w:rPr>
          <w:rFonts w:ascii="Times New Roman" w:eastAsia="Times New Roman" w:hAnsi="Times New Roman" w:cs="Times New Roman"/>
          <w:sz w:val="28"/>
        </w:rPr>
        <w:t>линой до 30 сантиметров - см. "Правила по допуску оружия", п. 2.3.).</w:t>
      </w:r>
    </w:p>
    <w:p w:rsidR="001224A4" w:rsidRDefault="00B56579">
      <w:pPr>
        <w:spacing w:before="200" w:line="240" w:lineRule="auto"/>
        <w:ind w:firstLine="709"/>
        <w:rPr>
          <w:rFonts w:ascii="Times New Roman" w:eastAsia="Times New Roman" w:hAnsi="Times New Roman" w:cs="Times New Roman"/>
          <w:sz w:val="28"/>
        </w:rPr>
      </w:pPr>
      <w:proofErr w:type="gramStart"/>
      <w:r>
        <w:rPr>
          <w:rFonts w:ascii="Times New Roman" w:eastAsia="Times New Roman" w:hAnsi="Times New Roman" w:cs="Times New Roman"/>
          <w:sz w:val="28"/>
        </w:rPr>
        <w:t>Успешное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укулуаривание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приводит к тяжелому ранению жертвы.</w:t>
      </w:r>
    </w:p>
    <w:p w:rsidR="001224A4" w:rsidRDefault="00B56579">
      <w:pPr>
        <w:spacing w:before="200" w:line="240" w:lineRule="auto"/>
        <w:ind w:firstLine="709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Игрок, совершающий кулуарное убийство со спины противника, должен прикоснуться оружием к плечу противника и </w:t>
      </w:r>
      <w:r>
        <w:rPr>
          <w:rFonts w:ascii="Times New Roman" w:eastAsia="Times New Roman" w:hAnsi="Times New Roman" w:cs="Times New Roman"/>
          <w:sz w:val="28"/>
        </w:rPr>
        <w:t xml:space="preserve">чётко сказать: «Умри!» или «Убит!». </w:t>
      </w:r>
      <w:r>
        <w:rPr>
          <w:rFonts w:ascii="Times New Roman" w:eastAsia="Times New Roman" w:hAnsi="Times New Roman" w:cs="Times New Roman"/>
          <w:sz w:val="28"/>
        </w:rPr>
        <w:t>По желанию можно добавить «Вы», «Сударь», «Грязное животное», «Иди в ад!», «За Орду!» и прочее в зависимости от отыгрыша роли.</w:t>
      </w:r>
      <w:r>
        <w:rPr>
          <w:rFonts w:ascii="Times New Roman" w:eastAsia="Times New Roman" w:hAnsi="Times New Roman" w:cs="Times New Roman"/>
          <w:sz w:val="28"/>
        </w:rPr>
        <w:br/>
        <w:t>Не обязательно делать это громо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</w:rPr>
        <w:t xml:space="preserve">гласно, главное, чтобы вас услышала ваша «жертва». </w:t>
      </w:r>
    </w:p>
    <w:p w:rsidR="001224A4" w:rsidRDefault="00B56579">
      <w:pPr>
        <w:spacing w:before="200" w:line="240" w:lineRule="auto"/>
        <w:ind w:firstLine="709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При совершении кулуарного убийства лицом к лицу противника игрок должен нанести не сильный, но явно обозначенный уда</w:t>
      </w:r>
      <w:r>
        <w:rPr>
          <w:rFonts w:ascii="Times New Roman" w:eastAsia="Times New Roman" w:hAnsi="Times New Roman" w:cs="Times New Roman"/>
          <w:sz w:val="28"/>
        </w:rPr>
        <w:t>р клинком в корпус соперника, и также чётко сказать: «Умри!», «Убит!»</w:t>
      </w:r>
    </w:p>
    <w:p w:rsidR="001224A4" w:rsidRDefault="00B56579">
      <w:pPr>
        <w:spacing w:before="200" w:line="240" w:lineRule="auto"/>
        <w:ind w:firstLine="709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Жертва, атакуемая «в лицо», может попытаться среагировать и отскочить от нападающего до того, как будет нанесен удар, либо попытаться прикрыться</w:t>
      </w:r>
    </w:p>
    <w:p w:rsidR="001224A4" w:rsidRDefault="001224A4">
      <w:pPr>
        <w:rPr>
          <w:rFonts w:ascii="Calibri" w:eastAsia="Calibri" w:hAnsi="Calibri" w:cs="Calibri"/>
        </w:rPr>
      </w:pPr>
    </w:p>
    <w:sectPr w:rsidR="001224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2B589B"/>
    <w:multiLevelType w:val="multilevel"/>
    <w:tmpl w:val="E548778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F255715"/>
    <w:multiLevelType w:val="multilevel"/>
    <w:tmpl w:val="1944BE9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364362DD"/>
    <w:multiLevelType w:val="multilevel"/>
    <w:tmpl w:val="1400C1C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725040D9"/>
    <w:multiLevelType w:val="multilevel"/>
    <w:tmpl w:val="EAD472D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72EF19E0"/>
    <w:multiLevelType w:val="multilevel"/>
    <w:tmpl w:val="CE5C41F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24A4"/>
    <w:rsid w:val="001224A4"/>
    <w:rsid w:val="00B565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162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YYY</Company>
  <LinksUpToDate>false</LinksUpToDate>
  <CharactersWithSpaces>1084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XXX</cp:lastModifiedBy>
  <cp:revision>2</cp:revision>
  <dcterms:created xsi:type="dcterms:W3CDTF">2023-01-25T07:38:00Z</dcterms:created>
  <dcterms:modified xsi:type="dcterms:W3CDTF">2023-01-25T07:38:00Z</dcterms:modified>
</cp:coreProperties>
</file>