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C5" w:rsidRDefault="00BA4FC5" w:rsidP="00BA4FC5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>Взаимодействие с монстрами</w:t>
      </w:r>
    </w:p>
    <w:p w:rsidR="00BA4FC5" w:rsidRPr="00BA4FC5" w:rsidRDefault="00BA4FC5" w:rsidP="00BA4FC5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BA4FC5">
        <w:rPr>
          <w:b/>
          <w:sz w:val="24"/>
          <w:szCs w:val="24"/>
        </w:rPr>
        <w:t>МОНСТР ВСЕГДА ПРАВ!!!</w:t>
      </w:r>
    </w:p>
    <w:p w:rsidR="00BA4FC5" w:rsidRPr="00BA4FC5" w:rsidRDefault="00BA4FC5" w:rsidP="00BA4FC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A4FC5">
        <w:rPr>
          <w:sz w:val="24"/>
          <w:szCs w:val="24"/>
        </w:rPr>
        <w:t xml:space="preserve">Один шар и очередь считаются при попадании по монстру за </w:t>
      </w:r>
      <w:r>
        <w:rPr>
          <w:sz w:val="24"/>
          <w:szCs w:val="24"/>
        </w:rPr>
        <w:t>одно попадание</w:t>
      </w:r>
    </w:p>
    <w:p w:rsidR="00BA4FC5" w:rsidRPr="00BA4FC5" w:rsidRDefault="00BA4FC5" w:rsidP="00BA4FC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A4FC5">
        <w:rPr>
          <w:sz w:val="24"/>
          <w:szCs w:val="24"/>
        </w:rPr>
        <w:t xml:space="preserve">Тяжелый пулемет убивает ЛЮБОГО монстра при стрельбе очередями </w:t>
      </w:r>
    </w:p>
    <w:p w:rsid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Крыса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1418"/>
        <w:gridCol w:w="4819"/>
        <w:gridCol w:w="4536"/>
      </w:tblGrid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b/>
                <w:color w:val="0070C0"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1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корпус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</w:tc>
        <w:tc>
          <w:tcPr>
            <w:tcW w:w="4536" w:type="dxa"/>
            <w:vMerge w:val="restart"/>
          </w:tcPr>
          <w:p w:rsid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  <w:r w:rsidRPr="00BA4FC5">
              <w:rPr>
                <w:b/>
                <w:sz w:val="24"/>
                <w:szCs w:val="24"/>
              </w:rPr>
              <w:t>Убивает: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1 касание в корпус – тяжелое ранение,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второе касание</w:t>
            </w:r>
            <w:r w:rsidRPr="00BA4FC5">
              <w:rPr>
                <w:sz w:val="24"/>
                <w:szCs w:val="24"/>
              </w:rPr>
              <w:t xml:space="preserve"> – смерть, </w:t>
            </w:r>
          </w:p>
          <w:p w:rsid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color w:val="0070C0"/>
                <w:sz w:val="28"/>
                <w:szCs w:val="28"/>
              </w:rPr>
            </w:pPr>
            <w:r w:rsidRPr="00BA4FC5">
              <w:rPr>
                <w:sz w:val="24"/>
                <w:szCs w:val="24"/>
              </w:rPr>
              <w:t>касание в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конечность – легкое ранение</w:t>
            </w:r>
          </w:p>
          <w:p w:rsidR="00BA4FC5" w:rsidRDefault="00BA4FC5" w:rsidP="00BA4FC5">
            <w:pPr>
              <w:jc w:val="both"/>
              <w:rPr>
                <w:b/>
                <w:color w:val="0070C0"/>
                <w:sz w:val="28"/>
                <w:szCs w:val="28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</w:tc>
        <w:tc>
          <w:tcPr>
            <w:tcW w:w="4536" w:type="dxa"/>
            <w:vMerge/>
          </w:tcPr>
          <w:p w:rsidR="00BA4FC5" w:rsidRP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3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>
              <w:rPr>
                <w:rFonts w:ascii="Calibri" w:hAnsi="Calibri" w:cs="Calibri"/>
              </w:rPr>
              <w:t xml:space="preserve">     </w:t>
            </w:r>
          </w:p>
        </w:tc>
        <w:tc>
          <w:tcPr>
            <w:tcW w:w="4819" w:type="dxa"/>
          </w:tcPr>
          <w:p w:rsidR="00BA4FC5" w:rsidRP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b/>
                <w:color w:val="0070C0"/>
                <w:sz w:val="24"/>
                <w:szCs w:val="24"/>
              </w:rPr>
              <w:t xml:space="preserve">РЕГЕНЕРАЦИЯ: 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>Крыса отправляется в тяжелое ранение на 30 секунд. Требуется добивание</w:t>
            </w:r>
            <w:r>
              <w:rPr>
                <w:rFonts w:ascii="Calibri" w:hAnsi="Calibri" w:cs="Calibri"/>
                <w:b/>
                <w:bCs/>
                <w:color w:val="0070C0"/>
              </w:rPr>
              <w:t>.</w:t>
            </w:r>
          </w:p>
        </w:tc>
        <w:tc>
          <w:tcPr>
            <w:tcW w:w="4536" w:type="dxa"/>
            <w:vMerge/>
          </w:tcPr>
          <w:p w:rsidR="00BA4FC5" w:rsidRP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A612E6" w:rsidRPr="00BA4FC5" w:rsidRDefault="00415778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BA4FC5" w:rsidRP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BA4FC5">
        <w:rPr>
          <w:b/>
          <w:color w:val="0070C0"/>
          <w:sz w:val="28"/>
          <w:szCs w:val="28"/>
        </w:rPr>
        <w:t>ПАДАЛЬЩИК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1418"/>
        <w:gridCol w:w="4819"/>
        <w:gridCol w:w="4536"/>
      </w:tblGrid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b/>
                <w:color w:val="0070C0"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1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корпус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</w:tc>
        <w:tc>
          <w:tcPr>
            <w:tcW w:w="4536" w:type="dxa"/>
            <w:vMerge w:val="restart"/>
          </w:tcPr>
          <w:p w:rsid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r w:rsidRPr="00BA4FC5">
              <w:rPr>
                <w:b/>
                <w:sz w:val="24"/>
                <w:szCs w:val="24"/>
              </w:rPr>
              <w:t>Убивает: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1 касание в корпус – тяжелое ранение,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второе касание</w:t>
            </w:r>
            <w:r w:rsidRPr="00BA4FC5">
              <w:rPr>
                <w:sz w:val="24"/>
                <w:szCs w:val="24"/>
              </w:rPr>
              <w:t xml:space="preserve"> – смерть, </w:t>
            </w:r>
          </w:p>
          <w:p w:rsid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color w:val="0070C0"/>
                <w:sz w:val="28"/>
                <w:szCs w:val="28"/>
              </w:rPr>
            </w:pPr>
            <w:r w:rsidRPr="00BA4FC5">
              <w:rPr>
                <w:sz w:val="24"/>
                <w:szCs w:val="24"/>
              </w:rPr>
              <w:t>касание в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конечность – легкое ранение</w:t>
            </w:r>
          </w:p>
          <w:p w:rsidR="00BA4FC5" w:rsidRDefault="00BA4FC5" w:rsidP="007353C0">
            <w:pPr>
              <w:jc w:val="both"/>
              <w:rPr>
                <w:b/>
                <w:color w:val="0070C0"/>
                <w:sz w:val="28"/>
                <w:szCs w:val="28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корпус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70C0"/>
              </w:rPr>
              <w:t>ТОЛСТАЯ ШКУРА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 xml:space="preserve"> (игнорирует первое попадание)</w:t>
            </w:r>
          </w:p>
        </w:tc>
        <w:tc>
          <w:tcPr>
            <w:tcW w:w="4536" w:type="dxa"/>
            <w:vMerge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3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>
              <w:rPr>
                <w:rFonts w:ascii="Calibri" w:hAnsi="Calibri" w:cs="Calibri"/>
              </w:rPr>
              <w:t xml:space="preserve"> 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b/>
                <w:color w:val="0070C0"/>
                <w:sz w:val="24"/>
                <w:szCs w:val="24"/>
              </w:rPr>
              <w:t>холодное оружие игнорирует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70C0"/>
              </w:rPr>
              <w:t>ТОЛСТАЯ ШКУРА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 xml:space="preserve"> (игнорирует первое попадание)</w:t>
            </w:r>
          </w:p>
        </w:tc>
        <w:tc>
          <w:tcPr>
            <w:tcW w:w="4536" w:type="dxa"/>
            <w:vMerge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BA4FC5" w:rsidRDefault="00BA4FC5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br w:type="page"/>
      </w:r>
    </w:p>
    <w:p w:rsid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BA4FC5">
        <w:rPr>
          <w:b/>
          <w:color w:val="0070C0"/>
          <w:sz w:val="28"/>
          <w:szCs w:val="28"/>
        </w:rPr>
        <w:t>ПА</w:t>
      </w:r>
      <w:r>
        <w:rPr>
          <w:b/>
          <w:color w:val="0070C0"/>
          <w:sz w:val="28"/>
          <w:szCs w:val="28"/>
        </w:rPr>
        <w:t>УК</w:t>
      </w:r>
    </w:p>
    <w:p w:rsidR="00BA4FC5" w:rsidRPr="00BA4FC5" w:rsidRDefault="00BA4FC5" w:rsidP="00BA4FC5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BA4FC5">
        <w:rPr>
          <w:sz w:val="24"/>
          <w:szCs w:val="24"/>
        </w:rPr>
        <w:t>Паук может кидать сеть. Игрок, на которого наброшена сеть</w:t>
      </w:r>
      <w:r>
        <w:rPr>
          <w:sz w:val="24"/>
          <w:szCs w:val="24"/>
        </w:rPr>
        <w:t>,</w:t>
      </w:r>
      <w:r w:rsidRPr="00BA4FC5">
        <w:rPr>
          <w:sz w:val="24"/>
          <w:szCs w:val="24"/>
        </w:rPr>
        <w:t xml:space="preserve"> не может двигаться</w:t>
      </w:r>
      <w:r>
        <w:rPr>
          <w:sz w:val="24"/>
          <w:szCs w:val="24"/>
        </w:rPr>
        <w:t xml:space="preserve"> </w:t>
      </w:r>
      <w:r w:rsidRPr="00BA4FC5">
        <w:rPr>
          <w:sz w:val="24"/>
          <w:szCs w:val="24"/>
        </w:rPr>
        <w:t>(не может ходить, не может пользоваться руками, может говорить). Снять сеть</w:t>
      </w:r>
      <w:r>
        <w:rPr>
          <w:sz w:val="24"/>
          <w:szCs w:val="24"/>
        </w:rPr>
        <w:t xml:space="preserve"> </w:t>
      </w:r>
      <w:r w:rsidRPr="00BA4FC5">
        <w:rPr>
          <w:sz w:val="24"/>
          <w:szCs w:val="24"/>
        </w:rPr>
        <w:t xml:space="preserve">может другой игрок </w:t>
      </w:r>
      <w:r w:rsidRPr="00BA4FC5">
        <w:rPr>
          <w:b/>
          <w:sz w:val="24"/>
          <w:szCs w:val="24"/>
        </w:rPr>
        <w:t>за 60 секунд.</w:t>
      </w:r>
    </w:p>
    <w:p w:rsidR="00BA4FC5" w:rsidRPr="00BA4FC5" w:rsidRDefault="00BA4FC5" w:rsidP="00BA4FC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A4FC5">
        <w:rPr>
          <w:sz w:val="24"/>
          <w:szCs w:val="24"/>
        </w:rPr>
        <w:t xml:space="preserve">Паук может затягивать тоннели паутиной (бечевкой). При касании паутины игрок не может передвигаться. Его могут выдернуть из паутины </w:t>
      </w:r>
      <w:r w:rsidRPr="00BA4FC5">
        <w:rPr>
          <w:b/>
          <w:sz w:val="24"/>
          <w:szCs w:val="24"/>
        </w:rPr>
        <w:t>2 человека</w:t>
      </w:r>
      <w:r w:rsidRPr="00BA4FC5">
        <w:rPr>
          <w:sz w:val="24"/>
          <w:szCs w:val="24"/>
        </w:rPr>
        <w:t>.</w:t>
      </w:r>
      <w:r>
        <w:rPr>
          <w:sz w:val="24"/>
          <w:szCs w:val="24"/>
        </w:rPr>
        <w:t xml:space="preserve"> Паутину требуется пережигать</w:t>
      </w:r>
      <w:r w:rsidRPr="00BA4FC5">
        <w:rPr>
          <w:sz w:val="24"/>
          <w:szCs w:val="24"/>
        </w:rPr>
        <w:t xml:space="preserve"> (резать запрещено)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1418"/>
        <w:gridCol w:w="4819"/>
        <w:gridCol w:w="4536"/>
      </w:tblGrid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b/>
                <w:color w:val="0070C0"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1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корпус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</w:tc>
        <w:tc>
          <w:tcPr>
            <w:tcW w:w="4536" w:type="dxa"/>
            <w:vMerge w:val="restart"/>
          </w:tcPr>
          <w:p w:rsid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r w:rsidRPr="00BA4FC5">
              <w:rPr>
                <w:b/>
                <w:sz w:val="24"/>
                <w:szCs w:val="24"/>
              </w:rPr>
              <w:t>Убивает: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1 касание в корпус – тяжелое ранение,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второе касание</w:t>
            </w:r>
            <w:r w:rsidRPr="00BA4FC5">
              <w:rPr>
                <w:sz w:val="24"/>
                <w:szCs w:val="24"/>
              </w:rPr>
              <w:t xml:space="preserve"> – смерть, </w:t>
            </w:r>
          </w:p>
          <w:p w:rsid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color w:val="0070C0"/>
                <w:sz w:val="28"/>
                <w:szCs w:val="28"/>
              </w:rPr>
            </w:pPr>
            <w:r w:rsidRPr="00BA4FC5">
              <w:rPr>
                <w:sz w:val="24"/>
                <w:szCs w:val="24"/>
              </w:rPr>
              <w:t>касание в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конечность – легкое ранение</w:t>
            </w:r>
          </w:p>
          <w:p w:rsidR="00BA4FC5" w:rsidRDefault="00BA4FC5" w:rsidP="007353C0">
            <w:pPr>
              <w:jc w:val="both"/>
              <w:rPr>
                <w:b/>
                <w:color w:val="0070C0"/>
                <w:sz w:val="28"/>
                <w:szCs w:val="28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</w:tc>
        <w:tc>
          <w:tcPr>
            <w:tcW w:w="4536" w:type="dxa"/>
            <w:vMerge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3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>
              <w:rPr>
                <w:rFonts w:ascii="Calibri" w:hAnsi="Calibri" w:cs="Calibri"/>
              </w:rPr>
              <w:t xml:space="preserve"> 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</w:rPr>
              <w:t>живот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70C0"/>
              </w:rPr>
              <w:t>ТОЛСТАЯ ШКУРА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 xml:space="preserve"> (игнорирует первое попадание)</w:t>
            </w:r>
          </w:p>
        </w:tc>
        <w:tc>
          <w:tcPr>
            <w:tcW w:w="4536" w:type="dxa"/>
            <w:vMerge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BA4FC5" w:rsidRPr="00BA4FC5" w:rsidRDefault="00BA4FC5" w:rsidP="00BA4FC5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BA4FC5">
        <w:rPr>
          <w:b/>
          <w:color w:val="0070C0"/>
          <w:sz w:val="28"/>
          <w:szCs w:val="28"/>
        </w:rPr>
        <w:t>ТЯЖЕЛОВЕС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1418"/>
        <w:gridCol w:w="4819"/>
        <w:gridCol w:w="4536"/>
      </w:tblGrid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b/>
                <w:color w:val="0070C0"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1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BA4FC5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холодного </w:t>
            </w:r>
            <w:r w:rsidRPr="00BA4FC5">
              <w:rPr>
                <w:b/>
                <w:sz w:val="24"/>
                <w:szCs w:val="24"/>
              </w:rPr>
              <w:t>в 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70C0"/>
              </w:rPr>
              <w:t>ТОЛСТАЯ ШКУРА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 xml:space="preserve"> (игнорирует первое попадание)</w:t>
            </w:r>
          </w:p>
        </w:tc>
        <w:tc>
          <w:tcPr>
            <w:tcW w:w="4536" w:type="dxa"/>
            <w:vMerge w:val="restart"/>
          </w:tcPr>
          <w:p w:rsid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r w:rsidRPr="00BA4FC5">
              <w:rPr>
                <w:b/>
                <w:sz w:val="24"/>
                <w:szCs w:val="24"/>
              </w:rPr>
              <w:t>Убивает: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1 касание </w:t>
            </w:r>
            <w:r>
              <w:rPr>
                <w:sz w:val="24"/>
                <w:szCs w:val="24"/>
              </w:rPr>
              <w:t>куда угодно</w:t>
            </w:r>
            <w:r w:rsidRPr="00BA4FC5">
              <w:rPr>
                <w:sz w:val="24"/>
                <w:szCs w:val="24"/>
              </w:rPr>
              <w:t xml:space="preserve"> – тяжелое ранение,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второе </w:t>
            </w:r>
            <w:bookmarkStart w:id="0" w:name="_GoBack"/>
            <w:bookmarkEnd w:id="0"/>
            <w:r>
              <w:rPr>
                <w:sz w:val="24"/>
                <w:szCs w:val="24"/>
              </w:rPr>
              <w:t>касание – смерть</w:t>
            </w:r>
          </w:p>
        </w:tc>
      </w:tr>
      <w:tr w:rsidR="00BA4FC5" w:rsidTr="00BA4FC5">
        <w:tc>
          <w:tcPr>
            <w:tcW w:w="1418" w:type="dxa"/>
          </w:tcPr>
          <w:p w:rsidR="00BA4FC5" w:rsidRP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с огнестрельного оружия </w:t>
            </w:r>
            <w:r w:rsidRPr="00BA4FC5">
              <w:rPr>
                <w:b/>
                <w:sz w:val="24"/>
                <w:szCs w:val="24"/>
              </w:rPr>
              <w:t xml:space="preserve">в </w:t>
            </w:r>
            <w:r w:rsidR="00415778">
              <w:rPr>
                <w:b/>
                <w:sz w:val="24"/>
                <w:szCs w:val="24"/>
              </w:rPr>
              <w:t>спину</w:t>
            </w:r>
            <w:r w:rsidRPr="00BA4FC5">
              <w:rPr>
                <w:sz w:val="24"/>
                <w:szCs w:val="24"/>
              </w:rPr>
              <w:t xml:space="preserve">,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b/>
                <w:color w:val="0070C0"/>
                <w:sz w:val="24"/>
                <w:szCs w:val="24"/>
              </w:rPr>
              <w:t>холодное оружие игнорирует</w:t>
            </w:r>
            <w:r w:rsidRPr="00BA4FC5">
              <w:rPr>
                <w:sz w:val="24"/>
                <w:szCs w:val="24"/>
              </w:rPr>
              <w:t xml:space="preserve">, 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>граната в радиусе 3</w:t>
            </w:r>
            <w:r>
              <w:rPr>
                <w:sz w:val="24"/>
                <w:szCs w:val="24"/>
              </w:rPr>
              <w:t xml:space="preserve"> </w:t>
            </w:r>
            <w:r w:rsidRPr="00BA4FC5">
              <w:rPr>
                <w:sz w:val="24"/>
                <w:szCs w:val="24"/>
              </w:rPr>
              <w:t>м –  смерть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70C0"/>
              </w:rPr>
              <w:t>ТОЛСТАЯ ШКУРА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 xml:space="preserve"> (игнорирует первое попадание)</w:t>
            </w:r>
          </w:p>
        </w:tc>
        <w:tc>
          <w:tcPr>
            <w:tcW w:w="4536" w:type="dxa"/>
            <w:vMerge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A4FC5" w:rsidTr="00BA4FC5">
        <w:tc>
          <w:tcPr>
            <w:tcW w:w="1418" w:type="dxa"/>
          </w:tcPr>
          <w:p w:rsidR="00BA4FC5" w:rsidRDefault="00BA4FC5" w:rsidP="007353C0">
            <w:pPr>
              <w:ind w:right="1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sz w:val="24"/>
                <w:szCs w:val="24"/>
              </w:rPr>
              <w:t xml:space="preserve">3 </w:t>
            </w:r>
            <w:proofErr w:type="spellStart"/>
            <w:r w:rsidRPr="00BA4FC5">
              <w:rPr>
                <w:rFonts w:ascii="Calibri" w:hAnsi="Calibri" w:cs="Calibri"/>
                <w:b/>
                <w:sz w:val="24"/>
                <w:szCs w:val="24"/>
              </w:rPr>
              <w:t>Лвл</w:t>
            </w:r>
            <w:proofErr w:type="spellEnd"/>
            <w:r>
              <w:rPr>
                <w:rFonts w:ascii="Calibri" w:hAnsi="Calibri" w:cs="Calibri"/>
              </w:rPr>
              <w:t xml:space="preserve">     </w:t>
            </w:r>
          </w:p>
        </w:tc>
        <w:tc>
          <w:tcPr>
            <w:tcW w:w="4819" w:type="dxa"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BA4FC5">
              <w:rPr>
                <w:b/>
                <w:sz w:val="24"/>
                <w:szCs w:val="24"/>
              </w:rPr>
              <w:t>Убивается</w:t>
            </w:r>
            <w:proofErr w:type="gramEnd"/>
            <w:r w:rsidRPr="00BA4FC5">
              <w:rPr>
                <w:b/>
                <w:sz w:val="24"/>
                <w:szCs w:val="24"/>
              </w:rPr>
              <w:t>: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огнестрельное</w:t>
            </w:r>
            <w:r w:rsidRPr="00BA4FC5">
              <w:rPr>
                <w:b/>
                <w:color w:val="0070C0"/>
                <w:sz w:val="24"/>
                <w:szCs w:val="24"/>
              </w:rPr>
              <w:t xml:space="preserve"> оружие игнорирует</w:t>
            </w:r>
            <w:r w:rsidRPr="00BA4FC5">
              <w:rPr>
                <w:sz w:val="24"/>
                <w:szCs w:val="24"/>
              </w:rPr>
              <w:t xml:space="preserve">,  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sz w:val="24"/>
                <w:szCs w:val="24"/>
              </w:rPr>
            </w:pPr>
            <w:r w:rsidRPr="00BA4FC5">
              <w:rPr>
                <w:b/>
                <w:color w:val="0070C0"/>
                <w:sz w:val="24"/>
                <w:szCs w:val="24"/>
              </w:rPr>
              <w:t>холодное оружие игнорирует</w:t>
            </w:r>
            <w:r w:rsidRPr="00BA4FC5">
              <w:rPr>
                <w:sz w:val="24"/>
                <w:szCs w:val="24"/>
              </w:rPr>
              <w:t xml:space="preserve">,  </w:t>
            </w:r>
          </w:p>
          <w:p w:rsidR="00BA4FC5" w:rsidRPr="00BA4FC5" w:rsidRDefault="00BA4FC5" w:rsidP="007353C0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sz w:val="24"/>
                <w:szCs w:val="24"/>
              </w:rPr>
              <w:t xml:space="preserve">граната </w:t>
            </w:r>
            <w:r>
              <w:rPr>
                <w:sz w:val="24"/>
                <w:szCs w:val="24"/>
              </w:rPr>
              <w:t xml:space="preserve">оглушает </w:t>
            </w:r>
            <w:r w:rsidRPr="00BA4FC5">
              <w:rPr>
                <w:b/>
                <w:sz w:val="24"/>
                <w:szCs w:val="24"/>
              </w:rPr>
              <w:t>на 30 секунд</w:t>
            </w:r>
          </w:p>
          <w:p w:rsidR="00BA4FC5" w:rsidRPr="00BA4FC5" w:rsidRDefault="00BA4FC5" w:rsidP="00BA4FC5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2" w:lineRule="auto"/>
              <w:ind w:left="176" w:hanging="142"/>
              <w:rPr>
                <w:b/>
                <w:sz w:val="24"/>
                <w:szCs w:val="24"/>
              </w:rPr>
            </w:pPr>
            <w:r w:rsidRPr="00BA4FC5">
              <w:rPr>
                <w:rFonts w:ascii="Calibri" w:hAnsi="Calibri" w:cs="Calibri"/>
                <w:b/>
                <w:color w:val="0070C0"/>
              </w:rPr>
              <w:t>Добивается с огнестрельного оружия в упор (</w:t>
            </w:r>
            <w:r w:rsidRPr="00BA4FC5">
              <w:rPr>
                <w:rFonts w:ascii="Calibri" w:hAnsi="Calibri" w:cs="Calibri"/>
                <w:b/>
                <w:bCs/>
                <w:color w:val="0070C0"/>
                <w:u w:val="single"/>
              </w:rPr>
              <w:t>РЯДОМ</w:t>
            </w:r>
            <w:r w:rsidRPr="00BA4FC5">
              <w:rPr>
                <w:rFonts w:ascii="Calibri" w:hAnsi="Calibri" w:cs="Calibri"/>
                <w:b/>
                <w:bCs/>
                <w:color w:val="0070C0"/>
              </w:rPr>
              <w:t xml:space="preserve"> С МОНСТРОМ, СКАЗАТЬ "ДОБИВАЮ")</w:t>
            </w:r>
            <w:r w:rsidRPr="00BA4FC5">
              <w:rPr>
                <w:rFonts w:ascii="Calibri" w:hAnsi="Calibri" w:cs="Calibri"/>
                <w:b/>
                <w:color w:val="0070C0"/>
              </w:rPr>
              <w:t xml:space="preserve"> или гранаты</w:t>
            </w:r>
          </w:p>
        </w:tc>
        <w:tc>
          <w:tcPr>
            <w:tcW w:w="4536" w:type="dxa"/>
            <w:vMerge/>
          </w:tcPr>
          <w:p w:rsidR="00BA4FC5" w:rsidRPr="00BA4FC5" w:rsidRDefault="00BA4FC5" w:rsidP="007353C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BA4FC5" w:rsidRDefault="00BA4FC5" w:rsidP="00BA4FC5"/>
    <w:p w:rsidR="00BA4FC5" w:rsidRDefault="00BA4FC5"/>
    <w:sectPr w:rsidR="00BA4FC5" w:rsidSect="00BA4FC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5FC4"/>
    <w:multiLevelType w:val="hybridMultilevel"/>
    <w:tmpl w:val="568A59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4F5F08"/>
    <w:multiLevelType w:val="singleLevel"/>
    <w:tmpl w:val="23EEC398"/>
    <w:lvl w:ilvl="0">
      <w:start w:val="1"/>
      <w:numFmt w:val="decimal"/>
      <w:lvlText w:val="%1."/>
      <w:legacy w:legacy="1" w:legacySpace="0" w:legacyIndent="0"/>
      <w:lvlJc w:val="left"/>
      <w:rPr>
        <w:rFonts w:ascii="Calibri" w:hAnsi="Calibri" w:cs="Calibri" w:hint="default"/>
      </w:rPr>
    </w:lvl>
  </w:abstractNum>
  <w:abstractNum w:abstractNumId="2">
    <w:nsid w:val="6582787C"/>
    <w:multiLevelType w:val="hybridMultilevel"/>
    <w:tmpl w:val="99C22E88"/>
    <w:lvl w:ilvl="0" w:tplc="69BA7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C5"/>
    <w:rsid w:val="00415778"/>
    <w:rsid w:val="00BA4FC5"/>
    <w:rsid w:val="00D90727"/>
    <w:rsid w:val="00EA6D52"/>
    <w:rsid w:val="00E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FC5"/>
    <w:pPr>
      <w:ind w:left="720"/>
      <w:contextualSpacing/>
    </w:pPr>
  </w:style>
  <w:style w:type="table" w:styleId="a4">
    <w:name w:val="Table Grid"/>
    <w:basedOn w:val="a1"/>
    <w:uiPriority w:val="59"/>
    <w:rsid w:val="00BA4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4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F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FC5"/>
    <w:pPr>
      <w:ind w:left="720"/>
      <w:contextualSpacing/>
    </w:pPr>
  </w:style>
  <w:style w:type="table" w:styleId="a4">
    <w:name w:val="Table Grid"/>
    <w:basedOn w:val="a1"/>
    <w:uiPriority w:val="59"/>
    <w:rsid w:val="00BA4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4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F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Ромашка</dc:creator>
  <cp:lastModifiedBy>Ромашка</cp:lastModifiedBy>
  <cp:revision>2</cp:revision>
  <dcterms:created xsi:type="dcterms:W3CDTF">2014-11-15T15:37:00Z</dcterms:created>
  <dcterms:modified xsi:type="dcterms:W3CDTF">2014-11-15T15:59:00Z</dcterms:modified>
</cp:coreProperties>
</file>