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743" w:rsidRDefault="00AF0743" w:rsidP="00AF074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0743">
        <w:rPr>
          <w:rFonts w:ascii="Times New Roman" w:eastAsia="Times New Roman" w:hAnsi="Times New Roman" w:cs="Times New Roman"/>
          <w:sz w:val="28"/>
          <w:szCs w:val="28"/>
        </w:rPr>
        <w:t xml:space="preserve">8. Выброс. </w:t>
      </w:r>
    </w:p>
    <w:p w:rsidR="00AF0743" w:rsidRDefault="00AF0743" w:rsidP="00AF074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F0743" w:rsidRPr="00AF0743" w:rsidRDefault="00AF0743" w:rsidP="00AF074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0743">
        <w:rPr>
          <w:rFonts w:ascii="Times New Roman" w:eastAsia="Times New Roman" w:hAnsi="Times New Roman" w:cs="Times New Roman"/>
          <w:sz w:val="28"/>
          <w:szCs w:val="28"/>
        </w:rPr>
        <w:t xml:space="preserve">Во время игры в определенные промежутки времени будет происходить местный примечательный феномен Зоны Отчуждения – Выброс. Как становится ясно из названия, это необъяснимый мощный выброс неопределённой энергии, после которого в Зоне происходят кардинальные изменения, меняются аномалии, поведение животных… </w:t>
      </w:r>
      <w:proofErr w:type="spellStart"/>
      <w:r w:rsidRPr="00AF0743">
        <w:rPr>
          <w:rFonts w:ascii="Times New Roman" w:eastAsia="Times New Roman" w:hAnsi="Times New Roman" w:cs="Times New Roman"/>
          <w:sz w:val="28"/>
          <w:szCs w:val="28"/>
        </w:rPr>
        <w:t>Сталкеры</w:t>
      </w:r>
      <w:proofErr w:type="spellEnd"/>
      <w:r w:rsidRPr="00AF0743">
        <w:rPr>
          <w:rFonts w:ascii="Times New Roman" w:eastAsia="Times New Roman" w:hAnsi="Times New Roman" w:cs="Times New Roman"/>
          <w:sz w:val="28"/>
          <w:szCs w:val="28"/>
        </w:rPr>
        <w:t xml:space="preserve">, попадающие под Выброс, либо бесследно исчезают, либо становятся зомбированными </w:t>
      </w:r>
      <w:proofErr w:type="spellStart"/>
      <w:r w:rsidRPr="00AF0743">
        <w:rPr>
          <w:rFonts w:ascii="Times New Roman" w:eastAsia="Times New Roman" w:hAnsi="Times New Roman" w:cs="Times New Roman"/>
          <w:sz w:val="28"/>
          <w:szCs w:val="28"/>
        </w:rPr>
        <w:t>сталкерами</w:t>
      </w:r>
      <w:proofErr w:type="spellEnd"/>
    </w:p>
    <w:p w:rsidR="00AF0743" w:rsidRPr="00AF0743" w:rsidRDefault="00AF0743" w:rsidP="00AF074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07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F0743" w:rsidRPr="00AF0743" w:rsidRDefault="00AF0743" w:rsidP="00AF074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0743">
        <w:rPr>
          <w:rFonts w:ascii="Times New Roman" w:eastAsia="Times New Roman" w:hAnsi="Times New Roman" w:cs="Times New Roman"/>
          <w:sz w:val="28"/>
          <w:szCs w:val="28"/>
        </w:rPr>
        <w:t xml:space="preserve">8.1 Выброс на игре отыгрывается следующим образом. За пять минут до начала Выброса по рации и через иные средства вещания, расположенные в ключевых локациях, объявляется, что до Выброса осталось 5 минут и всем необходимо найти убежище. С началом Выброса включается сирена, и все игроки, находящиеся вне убежища, обязаны добровольно и честно направиться в мертвяк, отыгрывая зомбированных либо продолжить играть зомбированным </w:t>
      </w:r>
      <w:proofErr w:type="spellStart"/>
      <w:r w:rsidRPr="00AF0743">
        <w:rPr>
          <w:rFonts w:ascii="Times New Roman" w:eastAsia="Times New Roman" w:hAnsi="Times New Roman" w:cs="Times New Roman"/>
          <w:sz w:val="28"/>
          <w:szCs w:val="28"/>
        </w:rPr>
        <w:t>сталкером</w:t>
      </w:r>
      <w:proofErr w:type="spellEnd"/>
    </w:p>
    <w:p w:rsidR="00AF0743" w:rsidRPr="00AF0743" w:rsidRDefault="00AF0743" w:rsidP="00AF074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07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F0743" w:rsidRPr="00AF0743" w:rsidRDefault="00AF0743" w:rsidP="00AF074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F0743">
        <w:rPr>
          <w:rFonts w:ascii="Times New Roman" w:eastAsia="Times New Roman" w:hAnsi="Times New Roman" w:cs="Times New Roman"/>
          <w:sz w:val="28"/>
          <w:szCs w:val="28"/>
        </w:rPr>
        <w:t>8.2 Убежищем от Выброса считается любое доступное (не запертое, не помеченное как закрытое) капитальное строение, огораживающее внутреннее помещение по периметру и имеющее крышу.</w:t>
      </w:r>
      <w:r w:rsidRPr="00AF074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При этом от улицы игрока должна защищать прикрытая дверь, либо если такой не имеется дополнительная комната.</w:t>
      </w:r>
    </w:p>
    <w:p w:rsidR="00AF0743" w:rsidRPr="00AF0743" w:rsidRDefault="00AF0743" w:rsidP="00AF074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07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F0743" w:rsidRPr="00AF0743" w:rsidRDefault="00AF0743" w:rsidP="00AF074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0743">
        <w:rPr>
          <w:rFonts w:ascii="Times New Roman" w:eastAsia="Times New Roman" w:hAnsi="Times New Roman" w:cs="Times New Roman"/>
          <w:sz w:val="28"/>
          <w:szCs w:val="28"/>
        </w:rPr>
        <w:t>8.3 Выброс длится от 20 минут. Об окончании Выброса игроков оповещает сирена и сообщение по рации\иным способом</w:t>
      </w:r>
    </w:p>
    <w:p w:rsidR="00AF0743" w:rsidRPr="00AF0743" w:rsidRDefault="00AF0743" w:rsidP="00AF074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07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5AFD" w:rsidRDefault="00AF0743" w:rsidP="00AF0743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0743">
        <w:rPr>
          <w:rFonts w:ascii="Times New Roman" w:eastAsia="Times New Roman" w:hAnsi="Times New Roman" w:cs="Times New Roman"/>
          <w:sz w:val="28"/>
          <w:szCs w:val="28"/>
        </w:rPr>
        <w:t>8.4 Во время Выброса на полигоне прекращается ведение боевых действий вне укрытий. Перед Зоной все равны</w:t>
      </w:r>
    </w:p>
    <w:p w:rsidR="00AB5AFD" w:rsidRDefault="00AB5AF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9</w:t>
      </w: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bookmarkStart w:id="0" w:name="_GoBack"/>
      <w:r w:rsidRPr="00F963BF">
        <w:rPr>
          <w:rFonts w:ascii="Times New Roman" w:eastAsia="Times New Roman" w:hAnsi="Times New Roman" w:cs="Times New Roman"/>
          <w:sz w:val="28"/>
          <w:szCs w:val="28"/>
        </w:rPr>
        <w:t>Аномалии и Артефакты.</w:t>
      </w:r>
      <w:bookmarkEnd w:id="0"/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>9.1 Аномалии – необъяснимые физические формирования, часто встречаемые в Зоне. Природа этих явлений не ясна, но обладают они поистине смертоносными особенностями. На игре аномалии будут отыгрываться физическими предметами, выделяющимися на местности</w:t>
      </w:r>
      <w:r w:rsidRPr="00F963BF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9.2 Артефакты - </w:t>
      </w:r>
      <w:r w:rsidRPr="00F963BF">
        <w:rPr>
          <w:rFonts w:ascii="Times New Roman" w:eastAsia="Times New Roman" w:hAnsi="Times New Roman" w:cs="Times New Roman"/>
          <w:sz w:val="28"/>
          <w:szCs w:val="28"/>
          <w:highlight w:val="white"/>
        </w:rPr>
        <w:t>В пределах аномальных образований или рядом с ними нередко можно встретить странные предметы неизвестной природы – артефакты. Ученые склонны полагать, что они образуются при длительном воздействии аномальной среды на какие-либо предметы. Воздействие артефактов – игровая информация, которую игроки будут получать непосредственно в ходе игры. Воздействие артефакта будет описано в сертификате, прикрепленном к артефакту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F963B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F963B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А) </w:t>
      </w:r>
      <w:proofErr w:type="gramStart"/>
      <w:r w:rsidRPr="00F963BF">
        <w:rPr>
          <w:rFonts w:ascii="Times New Roman" w:eastAsia="Times New Roman" w:hAnsi="Times New Roman" w:cs="Times New Roman"/>
          <w:sz w:val="28"/>
          <w:szCs w:val="28"/>
          <w:highlight w:val="white"/>
        </w:rPr>
        <w:t>Выверт :</w:t>
      </w:r>
      <w:proofErr w:type="gramEnd"/>
      <w:r w:rsidRPr="00F963B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- Кровь камня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F963B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       </w:t>
      </w:r>
      <w:r w:rsidRPr="00F963BF">
        <w:rPr>
          <w:rFonts w:ascii="Times New Roman" w:eastAsia="Times New Roman" w:hAnsi="Times New Roman" w:cs="Times New Roman"/>
          <w:sz w:val="28"/>
          <w:szCs w:val="28"/>
          <w:highlight w:val="white"/>
        </w:rPr>
        <w:tab/>
        <w:t>- Ломоть мяса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F963B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       </w:t>
      </w:r>
      <w:r w:rsidRPr="00F963BF">
        <w:rPr>
          <w:rFonts w:ascii="Times New Roman" w:eastAsia="Times New Roman" w:hAnsi="Times New Roman" w:cs="Times New Roman"/>
          <w:sz w:val="28"/>
          <w:szCs w:val="28"/>
          <w:highlight w:val="white"/>
        </w:rPr>
        <w:tab/>
        <w:t xml:space="preserve">- </w:t>
      </w:r>
      <w:proofErr w:type="spellStart"/>
      <w:r w:rsidRPr="00F963BF">
        <w:rPr>
          <w:rFonts w:ascii="Times New Roman" w:eastAsia="Times New Roman" w:hAnsi="Times New Roman" w:cs="Times New Roman"/>
          <w:sz w:val="28"/>
          <w:szCs w:val="28"/>
          <w:highlight w:val="white"/>
        </w:rPr>
        <w:t>Бафомёт</w:t>
      </w:r>
      <w:proofErr w:type="spellEnd"/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proofErr w:type="gramStart"/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Жарка:   </w:t>
      </w:r>
      <w:proofErr w:type="gramEnd"/>
      <w:r w:rsidRPr="00F963BF">
        <w:rPr>
          <w:rFonts w:ascii="Times New Roman" w:eastAsia="Times New Roman" w:hAnsi="Times New Roman" w:cs="Times New Roman"/>
          <w:sz w:val="28"/>
          <w:szCs w:val="28"/>
        </w:rPr>
        <w:t>- Капля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Pr="00F963BF">
        <w:rPr>
          <w:rFonts w:ascii="Times New Roman" w:eastAsia="Times New Roman" w:hAnsi="Times New Roman" w:cs="Times New Roman"/>
          <w:sz w:val="28"/>
          <w:szCs w:val="28"/>
        </w:rPr>
        <w:tab/>
        <w:t>- Огненный шар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r w:rsidRPr="00F963BF">
        <w:rPr>
          <w:rFonts w:ascii="Times New Roman" w:eastAsia="Times New Roman" w:hAnsi="Times New Roman" w:cs="Times New Roman"/>
          <w:sz w:val="28"/>
          <w:szCs w:val="28"/>
        </w:rPr>
        <w:tab/>
        <w:t>-Искра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>В) Холодец: - Слизь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Pr="00F963BF">
        <w:rPr>
          <w:rFonts w:ascii="Times New Roman" w:eastAsia="Times New Roman" w:hAnsi="Times New Roman" w:cs="Times New Roman"/>
          <w:sz w:val="28"/>
          <w:szCs w:val="28"/>
        </w:rPr>
        <w:tab/>
        <w:t>-Слизняк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Pr="00F963BF">
        <w:rPr>
          <w:rFonts w:ascii="Times New Roman" w:eastAsia="Times New Roman" w:hAnsi="Times New Roman" w:cs="Times New Roman"/>
          <w:sz w:val="28"/>
          <w:szCs w:val="28"/>
        </w:rPr>
        <w:tab/>
        <w:t>- Губка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proofErr w:type="gramStart"/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Электра:   </w:t>
      </w:r>
      <w:proofErr w:type="gramEnd"/>
      <w:r w:rsidRPr="00F963BF">
        <w:rPr>
          <w:rFonts w:ascii="Times New Roman" w:eastAsia="Times New Roman" w:hAnsi="Times New Roman" w:cs="Times New Roman"/>
          <w:sz w:val="28"/>
          <w:szCs w:val="28"/>
        </w:rPr>
        <w:t>- Бенгальский огонь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F963B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- Вспышка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Pr="00F963BF">
        <w:rPr>
          <w:rFonts w:ascii="Times New Roman" w:eastAsia="Times New Roman" w:hAnsi="Times New Roman" w:cs="Times New Roman"/>
          <w:sz w:val="28"/>
          <w:szCs w:val="28"/>
        </w:rPr>
        <w:tab/>
        <w:t>-  Луч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>9.3 Контейнеры изготавливаются игроками. Контейнер – цилиндрическая непрозрачная ёмкость длинной не менее 20см и диаметром не менее 8 см. Требования к контейнеру – ударопрочный, надёжно закрывающийся, непрозрачный, имеющий приспособления для закрепления на поясе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9.4 </w:t>
      </w:r>
      <w:proofErr w:type="gramStart"/>
      <w:r w:rsidRPr="00F963B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контейнере можно переносить до 4-х артефактов, но активным является 1, 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>9.5 Для игроков, не привёзших на игру изготовленных контейнеров для артефактов, на игре будут продаваться за игровую валюту сумки для артефактов. В сумке под артефакты можно переносить только один артефакт, игрок может носить на себе не больше одной сумки для артефактов.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9.6 Артефакты, с которыми произошёл физический контакт игрока без использования контейнера или сумки под артефакты, считаются активированными, и дают носителю все свои положительные и негативные эффекты. 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9.7 Артефакт, переносимый в контейнере\сумке под артефакты, не даёт никаких эффектов. 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5AFD" w:rsidRPr="00F963BF" w:rsidRDefault="00AB5AFD" w:rsidP="00AB5AFD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63BF">
        <w:rPr>
          <w:rFonts w:ascii="Times New Roman" w:eastAsia="Times New Roman" w:hAnsi="Times New Roman" w:cs="Times New Roman"/>
          <w:sz w:val="28"/>
          <w:szCs w:val="28"/>
        </w:rPr>
        <w:t>9.8 Игрок может одновременно активировать не бол</w:t>
      </w:r>
      <w:r w:rsidRPr="00F963BF">
        <w:rPr>
          <w:rFonts w:ascii="Times New Roman" w:eastAsia="Times New Roman" w:hAnsi="Times New Roman" w:cs="Times New Roman"/>
          <w:sz w:val="28"/>
          <w:szCs w:val="28"/>
          <w:lang w:val="ru-RU"/>
        </w:rPr>
        <w:t>ее двух</w:t>
      </w:r>
      <w:r w:rsidRPr="00F963BF">
        <w:rPr>
          <w:rFonts w:ascii="Times New Roman" w:eastAsia="Times New Roman" w:hAnsi="Times New Roman" w:cs="Times New Roman"/>
          <w:sz w:val="28"/>
          <w:szCs w:val="28"/>
        </w:rPr>
        <w:t xml:space="preserve"> артефакт</w:t>
      </w:r>
      <w:proofErr w:type="spellStart"/>
      <w:r w:rsidRPr="00F963BF">
        <w:rPr>
          <w:rFonts w:ascii="Times New Roman" w:eastAsia="Times New Roman" w:hAnsi="Times New Roman" w:cs="Times New Roman"/>
          <w:sz w:val="28"/>
          <w:szCs w:val="28"/>
          <w:lang w:val="ru-RU"/>
        </w:rPr>
        <w:t>ов</w:t>
      </w:r>
      <w:proofErr w:type="spellEnd"/>
      <w:r w:rsidRPr="00F963BF">
        <w:rPr>
          <w:rFonts w:ascii="Times New Roman" w:eastAsia="Times New Roman" w:hAnsi="Times New Roman" w:cs="Times New Roman"/>
          <w:sz w:val="28"/>
          <w:szCs w:val="28"/>
        </w:rPr>
        <w:t>. Активированный артефакт нужно носить в открытом виде, видимом для других.</w:t>
      </w:r>
    </w:p>
    <w:p w:rsidR="00B3009C" w:rsidRPr="00AF0743" w:rsidRDefault="00B3009C" w:rsidP="00AF0743">
      <w:pPr>
        <w:ind w:firstLine="426"/>
        <w:jc w:val="both"/>
        <w:rPr>
          <w:sz w:val="28"/>
          <w:szCs w:val="28"/>
        </w:rPr>
      </w:pPr>
    </w:p>
    <w:sectPr w:rsidR="00B3009C" w:rsidRPr="00AF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743"/>
    <w:rsid w:val="00AB5AFD"/>
    <w:rsid w:val="00AF0743"/>
    <w:rsid w:val="00B3009C"/>
    <w:rsid w:val="00C73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AE2E6"/>
  <w15:chartTrackingRefBased/>
  <w15:docId w15:val="{7C3E2099-B261-42EF-9183-6E5AB4D27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F0743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2019-03-05T06:03:00Z</dcterms:created>
  <dcterms:modified xsi:type="dcterms:W3CDTF">2019-03-05T06:03:00Z</dcterms:modified>
</cp:coreProperties>
</file>