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976" w:rsidRPr="00D7669F" w:rsidRDefault="00A91976" w:rsidP="001077A3">
      <w:pPr>
        <w:pStyle w:val="NormalWeb"/>
        <w:jc w:val="center"/>
        <w:rPr>
          <w:rFonts w:eastAsia="Times New Roman"/>
          <w:b/>
        </w:rPr>
      </w:pPr>
      <w:r w:rsidRPr="00D7669F">
        <w:rPr>
          <w:rFonts w:eastAsia="Times New Roman"/>
          <w:b/>
        </w:rPr>
        <w:t>Правила состязаний.</w:t>
      </w:r>
    </w:p>
    <w:p w:rsidR="00A91976" w:rsidRDefault="00A91976" w:rsidP="001077A3">
      <w:pPr>
        <w:pStyle w:val="NormalWeb"/>
        <w:rPr>
          <w:rFonts w:eastAsia="Times New Roman"/>
        </w:rPr>
      </w:pPr>
      <w:r>
        <w:br/>
      </w:r>
    </w:p>
    <w:p w:rsidR="00A91976" w:rsidRPr="00F37E1A" w:rsidRDefault="00A91976" w:rsidP="001077A3">
      <w:pPr>
        <w:pStyle w:val="NormalWeb"/>
        <w:rPr>
          <w:rFonts w:eastAsia="Times New Roman"/>
          <w:i/>
          <w:iCs/>
          <w:u w:val="single"/>
        </w:rPr>
      </w:pPr>
      <w:r w:rsidRPr="595C9939">
        <w:rPr>
          <w:rFonts w:eastAsia="Times New Roman"/>
          <w:i/>
          <w:iCs/>
          <w:u w:val="single"/>
        </w:rPr>
        <w:t>Вооружение:</w:t>
      </w:r>
    </w:p>
    <w:p w:rsidR="00A91976" w:rsidRDefault="00A91976" w:rsidP="001077A3">
      <w:pPr>
        <w:pStyle w:val="NormalWeb"/>
        <w:rPr>
          <w:rFonts w:eastAsia="Times New Roman"/>
        </w:rPr>
      </w:pPr>
      <w:r w:rsidRPr="595C9939">
        <w:rPr>
          <w:rFonts w:eastAsia="Times New Roman"/>
        </w:rPr>
        <w:t xml:space="preserve">Оружие. Разрешается использование </w:t>
      </w:r>
      <w:r>
        <w:rPr>
          <w:rFonts w:eastAsia="Times New Roman"/>
        </w:rPr>
        <w:t>р</w:t>
      </w:r>
      <w:r w:rsidRPr="595C9939">
        <w:rPr>
          <w:rFonts w:eastAsia="Times New Roman"/>
        </w:rPr>
        <w:t>езиновые тренировочные ножи производства фирмы "ColdSteel"</w:t>
      </w:r>
      <w:r>
        <w:rPr>
          <w:rFonts w:eastAsia="Times New Roman"/>
        </w:rPr>
        <w:t xml:space="preserve">. По обоюдному согласию деревянные ножи длиной до </w:t>
      </w:r>
      <w:r>
        <w:rPr>
          <w:rFonts w:eastAsia="Times New Roman"/>
          <w:b/>
        </w:rPr>
        <w:t>3</w:t>
      </w:r>
      <w:r w:rsidRPr="001077A3">
        <w:rPr>
          <w:rFonts w:eastAsia="Times New Roman"/>
          <w:b/>
        </w:rPr>
        <w:t>00 мм</w:t>
      </w:r>
      <w:r>
        <w:rPr>
          <w:rFonts w:eastAsia="Times New Roman"/>
        </w:rPr>
        <w:t>.</w:t>
      </w:r>
    </w:p>
    <w:p w:rsidR="00A91976" w:rsidRDefault="00A91976" w:rsidP="001077A3">
      <w:pPr>
        <w:pStyle w:val="NormalWeb"/>
        <w:rPr>
          <w:rFonts w:eastAsia="Times New Roman"/>
        </w:rPr>
      </w:pPr>
      <w:r w:rsidRPr="595C9939">
        <w:rPr>
          <w:rFonts w:eastAsia="Times New Roman"/>
          <w:i/>
          <w:iCs/>
          <w:u w:val="single"/>
        </w:rPr>
        <w:t>Защита:</w:t>
      </w:r>
      <w:r>
        <w:br/>
      </w:r>
      <w:r w:rsidRPr="595C9939">
        <w:rPr>
          <w:rFonts w:eastAsia="Times New Roman"/>
        </w:rPr>
        <w:t>Маска для спортивного фехтования, нагрудник для рукопашного боя</w:t>
      </w:r>
      <w:r>
        <w:rPr>
          <w:rFonts w:eastAsia="Times New Roman"/>
        </w:rPr>
        <w:t>,</w:t>
      </w:r>
      <w:r w:rsidRPr="595C9939">
        <w:rPr>
          <w:rFonts w:eastAsia="Times New Roman"/>
        </w:rPr>
        <w:t xml:space="preserve"> перчатки, рукавицы.. Разрешено использование личного защитного снаряжения</w:t>
      </w:r>
      <w:r>
        <w:rPr>
          <w:rFonts w:eastAsia="Times New Roman"/>
        </w:rPr>
        <w:t>.</w:t>
      </w:r>
    </w:p>
    <w:p w:rsidR="00A91976" w:rsidRPr="00F37E1A" w:rsidRDefault="00A91976" w:rsidP="001077A3">
      <w:pPr>
        <w:pStyle w:val="NormalWeb"/>
        <w:rPr>
          <w:rFonts w:eastAsia="Times New Roman"/>
          <w:i/>
          <w:iCs/>
          <w:u w:val="single"/>
        </w:rPr>
      </w:pPr>
      <w:r w:rsidRPr="595C9939">
        <w:rPr>
          <w:rFonts w:eastAsia="Times New Roman"/>
          <w:i/>
          <w:iCs/>
          <w:u w:val="single"/>
        </w:rPr>
        <w:t>Порядок проведения поединков:</w:t>
      </w:r>
    </w:p>
    <w:p w:rsidR="00A91976" w:rsidRPr="004F48F0" w:rsidRDefault="00A91976" w:rsidP="001077A3">
      <w:pPr>
        <w:pStyle w:val="NormalWeb"/>
        <w:numPr>
          <w:ilvl w:val="0"/>
          <w:numId w:val="1"/>
        </w:numPr>
        <w:rPr>
          <w:rFonts w:eastAsia="Times New Roman"/>
        </w:rPr>
      </w:pPr>
      <w:r w:rsidRPr="004F48F0">
        <w:rPr>
          <w:rFonts w:eastAsia="Times New Roman"/>
          <w:iCs/>
        </w:rPr>
        <w:t>По результатам жеребьёвки определяются пары бойцов.</w:t>
      </w:r>
    </w:p>
    <w:p w:rsidR="00A91976" w:rsidRPr="004F48F0" w:rsidRDefault="00A91976" w:rsidP="001077A3">
      <w:pPr>
        <w:pStyle w:val="NormalWeb"/>
        <w:numPr>
          <w:ilvl w:val="0"/>
          <w:numId w:val="1"/>
        </w:numPr>
        <w:rPr>
          <w:rFonts w:eastAsia="Times New Roman"/>
        </w:rPr>
      </w:pPr>
      <w:r w:rsidRPr="004F48F0">
        <w:t>Поединок начинается по команде судьи – рефери:  «бой»</w:t>
      </w:r>
    </w:p>
    <w:p w:rsidR="00A91976" w:rsidRPr="004F48F0" w:rsidRDefault="00A91976" w:rsidP="001077A3">
      <w:pPr>
        <w:pStyle w:val="NormalWeb"/>
        <w:numPr>
          <w:ilvl w:val="0"/>
          <w:numId w:val="1"/>
        </w:numPr>
        <w:rPr>
          <w:rFonts w:eastAsia="Times New Roman"/>
        </w:rPr>
      </w:pPr>
      <w:r>
        <w:t>Поединок останавливается по команде рефери "стоп бой".</w:t>
      </w:r>
    </w:p>
    <w:p w:rsidR="00A91976" w:rsidRDefault="00A91976" w:rsidP="001077A3">
      <w:pPr>
        <w:pStyle w:val="NormalWeb"/>
        <w:rPr>
          <w:rFonts w:eastAsia="Times New Roman"/>
        </w:rPr>
      </w:pPr>
      <w:r w:rsidRPr="004F48F0">
        <w:rPr>
          <w:rFonts w:eastAsia="Times New Roman"/>
        </w:rPr>
        <w:t>Бой проходит на площадке 5</w:t>
      </w:r>
      <w:r>
        <w:rPr>
          <w:rFonts w:eastAsia="Times New Roman"/>
        </w:rPr>
        <w:t xml:space="preserve"> </w:t>
      </w:r>
      <w:r w:rsidRPr="004F48F0">
        <w:rPr>
          <w:rFonts w:eastAsia="Times New Roman"/>
        </w:rPr>
        <w:t xml:space="preserve">на 5 метров. </w:t>
      </w:r>
      <w:r>
        <w:rPr>
          <w:rFonts w:eastAsia="Times New Roman"/>
        </w:rPr>
        <w:br/>
      </w:r>
      <w:r>
        <w:rPr>
          <w:rFonts w:eastAsia="Times New Roman"/>
        </w:rPr>
        <w:br/>
        <w:t>Бой идёт до 5 баллов, либо 2 мину</w:t>
      </w:r>
      <w:bookmarkStart w:id="0" w:name="_GoBack"/>
      <w:bookmarkEnd w:id="0"/>
      <w:r>
        <w:rPr>
          <w:rFonts w:eastAsia="Times New Roman"/>
        </w:rPr>
        <w:t xml:space="preserve">ты чистого времени. </w:t>
      </w:r>
    </w:p>
    <w:p w:rsidR="00A91976" w:rsidRPr="009B67C5" w:rsidRDefault="00A91976" w:rsidP="001077A3">
      <w:pPr>
        <w:pStyle w:val="NormalWeb"/>
        <w:rPr>
          <w:rFonts w:eastAsia="Times New Roman"/>
        </w:rPr>
      </w:pPr>
      <w:r w:rsidRPr="595C9939">
        <w:rPr>
          <w:rFonts w:eastAsia="Times New Roman"/>
        </w:rPr>
        <w:t xml:space="preserve">Выход за пределы площадки запрещен. В случае нарушения - боец получает предупреждение.  В случае повторного нарушения следует дисквалификация. </w:t>
      </w:r>
    </w:p>
    <w:p w:rsidR="00A91976" w:rsidRDefault="00A91976" w:rsidP="001077A3">
      <w:pPr>
        <w:pStyle w:val="NormalWeb"/>
        <w:spacing w:before="0" w:beforeAutospacing="0" w:after="0" w:afterAutospacing="0"/>
        <w:rPr>
          <w:rFonts w:eastAsia="Times New Roman"/>
        </w:rPr>
      </w:pPr>
      <w:r w:rsidRPr="595C9939">
        <w:rPr>
          <w:rFonts w:eastAsia="Times New Roman"/>
        </w:rPr>
        <w:t xml:space="preserve">Во время боя разрешены только уколы и рубящее - секущие удары в </w:t>
      </w:r>
      <w:r>
        <w:rPr>
          <w:rFonts w:eastAsia="Times New Roman"/>
        </w:rPr>
        <w:t>корпус и конечности</w:t>
      </w:r>
      <w:r w:rsidRPr="595C9939">
        <w:rPr>
          <w:rFonts w:eastAsia="Times New Roman"/>
        </w:rPr>
        <w:t>. Захваты, броски - строго запрещены. Удары руками и ногами не допускаются. Разрешены</w:t>
      </w:r>
      <w:r>
        <w:rPr>
          <w:rFonts w:eastAsia="Times New Roman"/>
        </w:rPr>
        <w:t xml:space="preserve"> </w:t>
      </w:r>
      <w:r w:rsidRPr="595C9939">
        <w:rPr>
          <w:rFonts w:eastAsia="Times New Roman"/>
        </w:rPr>
        <w:t>сбивы и отводы вооруженной руки противника.</w:t>
      </w:r>
    </w:p>
    <w:p w:rsidR="00A91976" w:rsidRDefault="00A91976" w:rsidP="001077A3">
      <w:pPr>
        <w:pStyle w:val="NormalWeb"/>
        <w:spacing w:before="0" w:beforeAutospacing="0" w:after="0" w:afterAutospacing="0"/>
        <w:rPr>
          <w:rFonts w:eastAsia="Times New Roman"/>
        </w:rPr>
      </w:pPr>
      <w:r w:rsidRPr="595C9939">
        <w:rPr>
          <w:rFonts w:eastAsia="Times New Roman"/>
        </w:rPr>
        <w:t xml:space="preserve">За первое нарушение (применение неразрешенных действий) делается предупреждение, за второе аналогичное нарушение следует дисквалификация бойца. </w:t>
      </w:r>
    </w:p>
    <w:p w:rsidR="00A91976" w:rsidRDefault="00A91976" w:rsidP="001077A3">
      <w:pPr>
        <w:pStyle w:val="NormalWeb"/>
        <w:spacing w:before="0" w:beforeAutospacing="0" w:after="0" w:afterAutospacing="0"/>
        <w:rPr>
          <w:rFonts w:eastAsia="Times New Roman"/>
          <w:u w:val="single"/>
        </w:rPr>
      </w:pPr>
    </w:p>
    <w:p w:rsidR="00A91976" w:rsidRDefault="00A91976" w:rsidP="001077A3">
      <w:pPr>
        <w:pStyle w:val="NormalWeb"/>
        <w:spacing w:before="0" w:beforeAutospacing="0" w:after="0" w:afterAutospacing="0"/>
        <w:rPr>
          <w:rFonts w:eastAsia="Times New Roman"/>
        </w:rPr>
      </w:pPr>
      <w:r w:rsidRPr="595C9939">
        <w:rPr>
          <w:rFonts w:eastAsia="Times New Roman"/>
          <w:u w:val="single"/>
        </w:rPr>
        <w:t>Система оценки</w:t>
      </w:r>
      <w:r w:rsidRPr="595C9939">
        <w:rPr>
          <w:rFonts w:eastAsia="Times New Roman"/>
        </w:rPr>
        <w:t xml:space="preserve"> — балльная. </w:t>
      </w:r>
    </w:p>
    <w:p w:rsidR="00A91976" w:rsidRDefault="00A91976" w:rsidP="001077A3">
      <w:pPr>
        <w:pStyle w:val="NormalWeb"/>
        <w:spacing w:before="0" w:beforeAutospacing="0" w:after="0" w:afterAutospacing="0"/>
        <w:rPr>
          <w:rFonts w:eastAsia="Times New Roman"/>
        </w:rPr>
      </w:pPr>
      <w:r w:rsidRPr="595C9939">
        <w:rPr>
          <w:rFonts w:eastAsia="Times New Roman"/>
        </w:rPr>
        <w:t>Ч</w:t>
      </w:r>
      <w:r w:rsidRPr="595C9939">
        <w:rPr>
          <w:rFonts w:ascii="Tahoma" w:eastAsia="Times New Roman" w:hAnsi="Tahoma" w:cs="Tahoma"/>
        </w:rPr>
        <w:t>ѐ</w:t>
      </w:r>
      <w:r w:rsidRPr="595C9939">
        <w:rPr>
          <w:rFonts w:eastAsia="Times New Roman"/>
        </w:rPr>
        <w:t xml:space="preserve">ткий укол в корпус — 2 балла. Рубяще-секущий — 1 балл. </w:t>
      </w:r>
    </w:p>
    <w:p w:rsidR="00A91976" w:rsidRDefault="00A91976" w:rsidP="001077A3">
      <w:pPr>
        <w:pStyle w:val="NormalWeb"/>
        <w:spacing w:before="0" w:beforeAutospacing="0" w:after="0" w:afterAutospacing="0"/>
        <w:rPr>
          <w:rFonts w:eastAsia="Times New Roman"/>
        </w:rPr>
      </w:pPr>
      <w:r w:rsidRPr="595C9939">
        <w:rPr>
          <w:rFonts w:eastAsia="Times New Roman"/>
        </w:rPr>
        <w:t>Оцениваются только ч</w:t>
      </w:r>
      <w:r w:rsidRPr="595C9939">
        <w:rPr>
          <w:rFonts w:ascii="Tahoma" w:eastAsia="Times New Roman" w:hAnsi="Tahoma" w:cs="Tahoma"/>
        </w:rPr>
        <w:t>ѐ</w:t>
      </w:r>
      <w:r w:rsidRPr="595C9939">
        <w:rPr>
          <w:rFonts w:eastAsia="Times New Roman"/>
        </w:rPr>
        <w:t xml:space="preserve">ткие удары и уколы режущей поверхностью кинжала. За выроненный (или выбитый) кинжал — минус 2 балла и предупреждение . За повторную потерю оружия — поражение. </w:t>
      </w:r>
    </w:p>
    <w:p w:rsidR="00A91976" w:rsidRDefault="00A91976" w:rsidP="001077A3">
      <w:pPr>
        <w:pStyle w:val="NormalWeb"/>
        <w:spacing w:before="0" w:beforeAutospacing="0" w:after="0" w:afterAutospacing="0"/>
        <w:rPr>
          <w:rFonts w:eastAsia="Times New Roman"/>
        </w:rPr>
      </w:pPr>
    </w:p>
    <w:p w:rsidR="00A91976" w:rsidRPr="00F37E1A" w:rsidRDefault="00A91976" w:rsidP="001077A3">
      <w:pPr>
        <w:pStyle w:val="NormalWeb"/>
        <w:spacing w:before="0" w:beforeAutospacing="0" w:after="0" w:afterAutospacing="0"/>
        <w:rPr>
          <w:rFonts w:eastAsia="Times New Roman"/>
          <w:u w:val="single"/>
        </w:rPr>
      </w:pPr>
      <w:r w:rsidRPr="595C9939">
        <w:rPr>
          <w:rFonts w:eastAsia="Times New Roman"/>
          <w:u w:val="single"/>
        </w:rPr>
        <w:t>Определение победителя:</w:t>
      </w:r>
    </w:p>
    <w:p w:rsidR="00A91976" w:rsidRDefault="00A91976" w:rsidP="001077A3">
      <w:pPr>
        <w:pStyle w:val="NormalWeb"/>
        <w:spacing w:before="0" w:beforeAutospacing="0" w:after="0" w:afterAutospacing="0"/>
        <w:rPr>
          <w:rFonts w:eastAsia="Times New Roman"/>
        </w:rPr>
      </w:pPr>
      <w:r w:rsidRPr="595C9939">
        <w:rPr>
          <w:rFonts w:eastAsia="Times New Roman"/>
        </w:rPr>
        <w:t xml:space="preserve">Победитель определяется суммированием баллов. </w:t>
      </w:r>
    </w:p>
    <w:p w:rsidR="00A91976" w:rsidRDefault="00A91976" w:rsidP="001077A3">
      <w:pPr>
        <w:pStyle w:val="NormalWeb"/>
        <w:rPr>
          <w:rFonts w:eastAsia="Times New Roman"/>
        </w:rPr>
      </w:pPr>
      <w:r w:rsidRPr="595C9939">
        <w:rPr>
          <w:rFonts w:eastAsia="Times New Roman"/>
        </w:rPr>
        <w:t xml:space="preserve"> При равных оценках для определения победителя дается время для дополнительного боя  до первого результативного удара.</w:t>
      </w:r>
    </w:p>
    <w:p w:rsidR="00A91976" w:rsidRPr="004F48F0" w:rsidRDefault="00A91976" w:rsidP="001077A3">
      <w:pPr>
        <w:pStyle w:val="NormalWeb"/>
        <w:rPr>
          <w:rFonts w:eastAsia="Times New Roman"/>
        </w:rPr>
      </w:pPr>
      <w:r w:rsidRPr="595C9939">
        <w:rPr>
          <w:rFonts w:eastAsia="Times New Roman"/>
        </w:rPr>
        <w:t xml:space="preserve">Система проведения соревнований допускается как олимпийская (с выбыванием после первого поражения ) так и круговая (каждый с каждым). </w:t>
      </w:r>
    </w:p>
    <w:p w:rsidR="00A91976" w:rsidRDefault="00A91976"/>
    <w:sectPr w:rsidR="00A91976" w:rsidSect="00E51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9C6238"/>
    <w:multiLevelType w:val="hybridMultilevel"/>
    <w:tmpl w:val="36EC4ADA"/>
    <w:lvl w:ilvl="0" w:tplc="AC221822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77A3"/>
    <w:rsid w:val="0000031D"/>
    <w:rsid w:val="001077A3"/>
    <w:rsid w:val="004A49D6"/>
    <w:rsid w:val="004F48F0"/>
    <w:rsid w:val="009B67C5"/>
    <w:rsid w:val="00A91976"/>
    <w:rsid w:val="00BA1E30"/>
    <w:rsid w:val="00D7669F"/>
    <w:rsid w:val="00E51243"/>
    <w:rsid w:val="00F37E1A"/>
    <w:rsid w:val="595C9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24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1077A3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256</Words>
  <Characters>1461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Корум</dc:creator>
  <cp:keywords/>
  <dc:description/>
  <cp:lastModifiedBy>*</cp:lastModifiedBy>
  <cp:revision>2</cp:revision>
  <dcterms:created xsi:type="dcterms:W3CDTF">2018-12-17T19:28:00Z</dcterms:created>
  <dcterms:modified xsi:type="dcterms:W3CDTF">2019-08-06T14:42:00Z</dcterms:modified>
</cp:coreProperties>
</file>